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4F" w:rsidRPr="009B1D81" w:rsidRDefault="00AD154F" w:rsidP="009B1D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D154F" w:rsidRPr="009B1D81" w:rsidRDefault="00AD154F" w:rsidP="009B1D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AD154F" w:rsidRPr="009B1D81" w:rsidRDefault="00AD154F" w:rsidP="009B1D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AD154F" w:rsidRPr="009B1D81" w:rsidRDefault="00AD154F" w:rsidP="009B1D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марта 2024 г. № ПР-322-135-о</w:t>
      </w:r>
    </w:p>
    <w:p w:rsidR="00AD154F" w:rsidRPr="009B1D81" w:rsidRDefault="00AD154F" w:rsidP="009B1D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D81" w:rsidRDefault="006B5E24" w:rsidP="009B1D8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="008666C1"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правоприменительной п</w:t>
      </w:r>
      <w:r w:rsid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рактике контрольной </w:t>
      </w:r>
    </w:p>
    <w:p w:rsidR="008666C1" w:rsidRPr="009B1D81" w:rsidRDefault="009B1D81" w:rsidP="009B1D8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(надзорной) </w:t>
      </w:r>
      <w:r w:rsidR="008666C1"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</w:t>
      </w:r>
      <w:r w:rsidR="006B5E24" w:rsidRPr="009B1D8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Ростехнадзора </w:t>
      </w:r>
      <w:r w:rsidR="006B5E24"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 </w:t>
      </w:r>
      <w:r w:rsidR="008666C1"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</w:t>
      </w:r>
      <w:r w:rsidR="008666C1"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</w:t>
      </w:r>
      <w:r w:rsidR="006B5E24"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ьного государственного надзора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="008666C1"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промышленной безопасности за 2023 год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666C1" w:rsidRPr="009B1D81" w:rsidRDefault="008666C1" w:rsidP="009B1D8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за опасными производственными объектами магистрального трубопроводного транспорта 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применяются следующие основные нормативные правовые акты: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1997 г.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116-ФЗ «О промышленной безопасности опасных производственных объектов»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«Правила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магистральных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трубопроводов», утверждённых</w:t>
      </w:r>
      <w:r w:rsidR="004F4EA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5341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технологическому и атомному надзору от 11 декабря 2020 г</w:t>
      </w:r>
      <w:r w:rsidR="0086526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517;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утверждённых приказом Федеральной службы по экологическому, технологическому и атомному надзору от 15 декабря 2020 г. № 536.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осуществляется в отношении 209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объектов. Количество поднадзорных организаций, эксплуатирующих опасные производ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объекты, составило 31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 авария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  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 отчётный период зарегистрировано  1  несчастных случаев со смертельным исходом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 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8666C1" w:rsidRPr="009B1D81" w:rsidRDefault="0086526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66C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азряд 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</w:rPr>
        <w:t>статического электричества</w:t>
      </w:r>
      <w:r w:rsidR="008666C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накопленного на сигнальной ленте при её взаимодействии с пылью грунта при сухой погоде и отсутствии рассеивания, при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66C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работ по 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</w:rPr>
        <w:t>очистке полости участка магистрального газопровода путем пропуска внутритрубного очистного устройства с применением природного газа бе</w:t>
      </w:r>
      <w:r w:rsidRPr="009B1D81">
        <w:rPr>
          <w:rFonts w:ascii="Times New Roman" w:eastAsia="Times New Roman" w:hAnsi="Times New Roman" w:cs="Times New Roman"/>
          <w:bCs/>
          <w:sz w:val="28"/>
          <w:szCs w:val="28"/>
        </w:rPr>
        <w:t xml:space="preserve">з монтажа камер запуска/приёма 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 </w:t>
      </w:r>
      <w:r w:rsidR="00AD154F" w:rsidRPr="009B1D81">
        <w:rPr>
          <w:rFonts w:ascii="Times New Roman" w:eastAsia="Times New Roman" w:hAnsi="Times New Roman" w:cs="Times New Roman"/>
          <w:bCs/>
          <w:sz w:val="28"/>
          <w:szCs w:val="28"/>
        </w:rPr>
        <w:t>разведения осей трубопроводов и 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</w:rPr>
        <w:t>оборудования продувочного плеча;</w:t>
      </w:r>
    </w:p>
    <w:p w:rsidR="008666C1" w:rsidRPr="009B1D81" w:rsidRDefault="0086526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есоответствие требований временных локальных нормативных документов стандартам и положениям ПАО «Газпром», </w:t>
      </w:r>
      <w:r w:rsidR="00AD154F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 безопасности при 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газоопасных работ и их несвоевременная актуализация;</w:t>
      </w:r>
    </w:p>
    <w:p w:rsidR="008666C1" w:rsidRPr="009B1D81" w:rsidRDefault="0086526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тсутствие в наряде-допуске на проведение газоопасных работ 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мероприятий, обеспечивающих безопасное проведение работ с учётом особенностей объекта и характера выполняемой работы</w:t>
      </w:r>
      <w:r w:rsidR="008666C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6C1" w:rsidRPr="009B1D81" w:rsidRDefault="0086526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евыполнение требова</w:t>
      </w:r>
      <w:r w:rsidR="00AD154F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проекта производства работ</w:t>
      </w:r>
      <w:r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6C1" w:rsidRPr="009B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эксплуатационных документов технических устройств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Ростехнадзором</w:t>
      </w:r>
      <w:r w:rsidR="00D36960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проведено 153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147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41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17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9 (в 2022 году – 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 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103 (в 2022 году –   99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приятий выявлено 325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 контрольных (надзорных) мероприятий назначено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75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наказаний. Административное приостанов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 деятельности не применялось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временный запрет деятельности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 применялся.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ышленной безопасности 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наложено 59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нистративных штрафов составила </w:t>
      </w: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 млн. 793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рублей.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AD154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и судебного оспаривания решений, действий (бездействия) Ростехнадзора и его должностных лиц </w:t>
      </w:r>
      <w:r w:rsidR="000510B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удовлетворено</w:t>
      </w:r>
      <w:r w:rsidR="000510B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8666C1" w:rsidRPr="009B1D81" w:rsidRDefault="008666C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ходе эксплуатации не обеспечивается кон</w:t>
      </w:r>
      <w:r w:rsidR="000510B4"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троль технического состояния по </w:t>
      </w: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результатам технического обслуживания опасных производственных объектов магистральных трубопроводов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обеспечена полнота и достоверность сведений при регистрации (перерегистрации) опасных производственных объектов в государственном реестре опасных производственных объектов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процессе эксплуатации не проводится периодическое техническое диагностирование опасных производственных объектов магистральных трубопроводов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технологические регламенты на эксплуатацию опасных производственных объектов не включают обязательные разделы</w:t>
      </w:r>
      <w:r w:rsidR="00221680" w:rsidRPr="009B1D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666C1" w:rsidRPr="009B1D81" w:rsidRDefault="008666C1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0510B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надзора 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="000510B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</w:t>
      </w:r>
      <w:r w:rsidR="000510B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 6  юридических лиц, индивидуальных предпринимателей, эксплуатирующих опасные производственные объекты, было объявлено  14   предостережений о недопустимости нарушения обязательных требований в области промышленной безопасности;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5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«Безопасность труда в промышленности» направлены 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2023 году в поднадзорных организациях.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не поступали.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в области надзора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безопасности установленных в нарядах-допусках при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 повышенной опасности;</w:t>
      </w:r>
    </w:p>
    <w:p w:rsidR="008666C1" w:rsidRPr="009B1D81" w:rsidRDefault="008666C1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диагностирование и экспертизу промышленной безопасности, в связи с чем необходимо повышение эффективности контроль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(надзорной) деятельности,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числе: 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частоты осуществления режима постоянного государственного надзора на объектах чрезвычайно высокой опасности на которых произошли учетные события (авария, инцидент, несчастный случай).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</w:t>
      </w:r>
      <w:r w:rsidR="0005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в области промышленной безопасности: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федеральных норм и правил в области промышленной безопасности;</w:t>
      </w:r>
    </w:p>
    <w:p w:rsidR="008666C1" w:rsidRPr="009B1D81" w:rsidRDefault="008666C1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за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опасными производственными объектами магистрального трубопроводного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</w:t>
      </w:r>
    </w:p>
    <w:p w:rsidR="00643D30" w:rsidRPr="009B1D81" w:rsidRDefault="00643D30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химически опасными производственными объектами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A34FC9" w:rsidRPr="009B1D81" w:rsidRDefault="00A34FC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химически опасными производственными объектами  применяются следующие основные нормативные правовые акты: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утверждённы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Ростехнадзора от 7 декабря 2020 г. № 500;</w:t>
      </w:r>
    </w:p>
    <w:p w:rsidR="00A34FC9" w:rsidRPr="009B1D81" w:rsidRDefault="00643D30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FC9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едеральные нормы и правила в области промышленной безопасности «Правила безопасности при производстве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хранении, транспортировании и 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хлора», утверждённы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4FC9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3 декабря 2020 г. № 486.</w:t>
      </w:r>
    </w:p>
    <w:p w:rsidR="00A34FC9" w:rsidRPr="009B1D81" w:rsidRDefault="00A34FC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химически опасн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производственными объектами осуществляется в отношении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145 опасных производственных объектов. Количество поднадзорных организаций, эксплуатирующих опасные производс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объекты, составило 115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и несчастные случаи со смертельным исходом не зарегистрированы. 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Ростехнадзором проведено 5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плановых – 3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85333" w:rsidRPr="009B1D81" w:rsidRDefault="00385333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Химически опасные производственные объекты, на которых установлен режим постоянного контроля, не зарегистрированы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</w:t>
      </w:r>
      <w:r w:rsidR="0038533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адзорных) мероприятий выявлено 23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правонарушения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 контрольных (надзорных) мероприятий назначено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наказаний. Административное приостановление деятельности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 применялось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временный запрет деятельности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применялся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административных штрафа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Общая сумма наложенных административных штрафов состав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ила 220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рублей.</w:t>
      </w:r>
    </w:p>
    <w:p w:rsidR="00D26CDC" w:rsidRPr="009B1D81" w:rsidRDefault="00D26CD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Назначено 2 наказания в виде предупреждения.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</w:t>
      </w:r>
      <w:r w:rsidR="000240A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зарегистрировано»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A34FC9" w:rsidRPr="009B1D81" w:rsidRDefault="00A34FC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 опасными производственными объектами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A34FC9" w:rsidRPr="009B1D81" w:rsidRDefault="000240A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A34FC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арушение федеральных норм и правил в части оснащение опасного </w:t>
      </w:r>
      <w:r w:rsidR="00A34FC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производственного объекта средствами контроля за параметрами, определяющими химическую опасность;</w:t>
      </w:r>
    </w:p>
    <w:p w:rsidR="00A34FC9" w:rsidRPr="009B1D81" w:rsidRDefault="000240A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A34FC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проведена периодическая проверка знаний персонала (рабочих), обслуживающего оборудование под давлением, не реже одного раза в 12 месяцев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4FC9" w:rsidRPr="009B1D81" w:rsidRDefault="00A34FC9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за химически опасными производственными о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  не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выявлено.</w:t>
      </w:r>
    </w:p>
    <w:p w:rsidR="00A34FC9" w:rsidRPr="009B1D81" w:rsidRDefault="00A34FC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A34FC9" w:rsidRPr="009B1D81" w:rsidRDefault="00A34FC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15 юридических лиц, индивидуальных предпринимателей, эксплуатирующих опасные производственные объекты, было объявлено 19 предостережений о недопустимости нарушения обязательных требований в области промышленной безопасности;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требований;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надзора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безопасности;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осуществления федерального государственного надзора в области промышленной безопасности;</w:t>
      </w:r>
    </w:p>
    <w:p w:rsidR="006D1463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План-график консультирования юридических лиц и индивидуальных предпринимателей, по вопросам, связанным с организацией и осуществлением федерального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надзора.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6D146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C9" w:rsidRPr="009B1D81" w:rsidRDefault="00A34FC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химически опасными производственными объектами является: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руководителей и специалистов предприятий (организаций), осуществляющих его эксплуатацию.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</w:t>
      </w:r>
      <w:r w:rsidR="0005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в области надзора за химически опасн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производственными объектами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норм и правил в области промышленной безопасности «Правила безопасности химически опасных производственных объектов», утверждённых приказом Ростехнад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 от 7 декабря 2020 г. № 500, Ф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норм и правил в области промышленной безопасности «Правила безопасности при производстве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хранении, транспортировании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хлора», утверждённых приказом Ростехнадзора от 3 декабря 2020 г. № 486;</w:t>
      </w:r>
    </w:p>
    <w:p w:rsidR="00A34FC9" w:rsidRPr="009B1D81" w:rsidRDefault="00A34FC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химически опасными производственными объектами.</w:t>
      </w:r>
    </w:p>
    <w:p w:rsidR="00D26CDC" w:rsidRPr="009B1D81" w:rsidRDefault="00D26CDC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C14DF" w:rsidRPr="009B1D81" w:rsidRDefault="002C14DF" w:rsidP="009B1D8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за объектами нефтехимической, нефтегазоперерабатывающей промышленности и предприятий нефтепродуктообеспечения 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нефтехимической, нефтегазоперерабатывающей промышленности и предприятий нефтепродуктообеспечения применяются следующие основные нормативные правовые акты: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утверждённые приказом Ростехнадзора от 15 декабря 2020 г. № 533;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 декабря 2021 № 444;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промышленной безопасности складов нефти и нефтепродуктов», утверждённых приказом Ростехнадзора от 1</w:t>
      </w:r>
      <w:r w:rsidR="00137AA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2020 г. № 529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15 декабря 2020 г. № 528</w:t>
      </w:r>
      <w:r w:rsidR="00137AA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нефтехимической, нефтегазоперерабатывающей промышленности и предп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нефтепродуктообеспечения осуществляется в отношении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259 опасных производственных объектов. Количество поднадзорных организаций, эксплуатирующих опасные производственные объекты, составило 152.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не зарегистрированы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4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отчётный период зарегистрирован 1 несчастный случай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 смертельным исходом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1).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расследования причин аварий и смертельных несчастных случаев выявлено, что основными факторами риска причинения вреда (ущерба)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являются:</w:t>
      </w:r>
    </w:p>
    <w:p w:rsidR="002C14DF" w:rsidRPr="009B1D81" w:rsidRDefault="00137AA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еудовлетворительная организация производства работ повышенной опасности в части необеспечения контроля со стороны ответственного за ходом выполнения работы;</w:t>
      </w:r>
    </w:p>
    <w:p w:rsidR="002C14DF" w:rsidRPr="009B1D81" w:rsidRDefault="00137AA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объема и характера работ, пред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нарядом-допуском на 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газоопасных работ, характеризующееся в установке герметизирующего устройства, не предусмотренного нарядом-допуском;</w:t>
      </w:r>
    </w:p>
    <w:p w:rsidR="002C14DF" w:rsidRPr="009B1D81" w:rsidRDefault="00137AA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допуска к работам с повыше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опасностью, выразившееся в 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газоопасных работ в ночное время, а также в невыполнении всего комплекса подготовительных работ, предусмотренных нарядом-допуском;</w:t>
      </w:r>
    </w:p>
    <w:p w:rsidR="002C14DF" w:rsidRPr="009B1D81" w:rsidRDefault="00137AA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14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обеспечена проверка готовности объекта к проведению работ, а также полнота и качество выполнения работ по их окончании.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Ростехнадзором проведено 106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контрольных (надзорных) мероприятий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126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18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14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плановых –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26)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86 (в 2022 году – 86)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549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 контрольных (надзорных) мероприятий назначено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66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наказаний. Административное приостановление деятельности применялось 1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раз, </w:t>
      </w:r>
      <w:r w:rsidR="00D26CD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временный запрет деятельности не применялся.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43 административных штрафов. Общая сумма наложенных административных штрафов составила 7407 тыс. рублей.</w:t>
      </w:r>
    </w:p>
    <w:p w:rsidR="004F0263" w:rsidRPr="009B1D81" w:rsidRDefault="004F0263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22 административным протоколам наложено наказание в виде предупреждения.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</w:t>
      </w:r>
      <w:r w:rsidR="004F026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адзора и его должностных лиц: 1</w:t>
      </w:r>
      <w:r w:rsidR="000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удовлетворено </w:t>
      </w:r>
      <w:r w:rsidR="00137AA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263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 организации и проведении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  <w:bookmarkStart w:id="0" w:name="_GoBack"/>
      <w:bookmarkEnd w:id="0"/>
    </w:p>
    <w:p w:rsidR="002C14DF" w:rsidRPr="009B1D81" w:rsidRDefault="002C14D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нефтехимической, нефтегазоперерабатывающей промышленности и предп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нефтепродуктообеспечения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безопасности технологических процессов и оборудования;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проведения работ повышенной опасности.</w:t>
      </w:r>
    </w:p>
    <w:p w:rsidR="002C14DF" w:rsidRPr="009B1D81" w:rsidRDefault="002C14DF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за объектами нефтехимической, нефтегазоперерабатывающей промышленности и предприятий нефтепродуктообеспечения   не выявлено.</w:t>
      </w: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32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надзора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осуществления федерального государственного надзора в области промышленной безопасности;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консультирования юридических лиц и индивидуальных предпринимателей, по вопросам, связанным с организацией и осуществлением федерального государственного надзора_;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было проведено совещание по вопросам обеспечения безопасности опасных производственных объектов нефтегазоперерабатывающей промышленности, на котором присутствовали представители основных нефтегазоперерабатывающих производств, расположенных на территории Тюменской области, Ханты-Мансийского, Ямало-Ненецкого автономных округов. Были рассмотрены вопросы о снижении влияния негативных факторов на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производств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137AA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юридических лиц, в том числе в порядке, устан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овленном Федеральным законом от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проведения экспертизы промышленной безопасности трубопроводной арматуры;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квалификации сварщиков;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объекта как опасного производственного объекта.</w:t>
      </w: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нефтехимической, нефтегазоперерабатывающей промышленности и предприятий нефтепродуктообеспечения является: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или отсутствие, на некоторых опасных производственных объектах аварийного запаса резервного оборудования, запасных частей, инструментов и приспособлений импортного производства, предназначенных для обеспечения эксплуатации (ремонта и технического обслуживания) оборудования;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ряда технологического оборуд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технических устройств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 введённых в эксплуатацию в 80-90 годах;</w:t>
      </w:r>
    </w:p>
    <w:p w:rsidR="002C14DF" w:rsidRPr="009B1D81" w:rsidRDefault="002C14DF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квалификации раб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 организаций, входящих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производственного контроля, в связи с чем необходимо повышение эффективности контр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ольной (надзорной) деятельности. 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нефтехимической, нефтегазоперерабатывающей промышленности и предп</w:t>
      </w:r>
      <w:r w:rsidR="00137AA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нефтепродуктообеспечения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федеральных норм и правил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промышленной безопасности;</w:t>
      </w:r>
    </w:p>
    <w:p w:rsidR="002C14DF" w:rsidRPr="009B1D81" w:rsidRDefault="002C14DF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нефтехимической, нефтегазоперерабатывающей промышленности и предприятий нефтепродуктообеспечения.</w:t>
      </w:r>
    </w:p>
    <w:p w:rsidR="00E9216E" w:rsidRPr="009B1D81" w:rsidRDefault="00E9216E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металлургической промышленностью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C18EB" w:rsidRPr="009B1D81" w:rsidRDefault="00EC18EB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металлургической промышленности применяются следующие основные нормативные правовые акты: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процессов получения или применения металлов», утверждённые приказом Ростехнадзора от 9 декабря 2020 г. № 512;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утверждённые приказом Ростехнадзора от 13 ноября 2020 г. № 440</w:t>
      </w:r>
      <w:r w:rsidR="003B0D1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8EB" w:rsidRPr="009B1D81" w:rsidRDefault="00EC18EB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объектами металлургической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осуществляется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9.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и несчастных случаев со смертельным исходом не зарегистрированы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2022 году – 0).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Ростехнадзором проведено 1 контрольно</w:t>
      </w:r>
      <w:r w:rsidR="00650D36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(надзорное) мероприятие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0)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_ (в 2022 году – 0)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 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0)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650D36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правонарушения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результатам контрольных (надзорных) мероприятий назначено 1 административное наказание. Административное приостановление деятельности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применялось, временный запрет деятельности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применялся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шленной безопасности наложено 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 составила 0 тыс. рублей.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3B0D1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16E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металлургической промышленности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 положение о системе управления промышленной безопасностью не содержит сведения о порядке проведения консультаций с работниками опасных производственных объектов и их представителями по вопросам обеспечения промышленной безопасности;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технологические инструкции по внепечной обработке стали на установке «печь-ковш», выплавке полупродукта в дуговой сталеплавильной печи, непрерывной разливке стали на сортовой МНЛЗ разработаны без учёта требований действующих федеральных норм и правил в области промышленной безопасности «Правила безопасности процессов полу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или применения металлов».</w:t>
      </w:r>
    </w:p>
    <w:p w:rsidR="00EC18EB" w:rsidRPr="009B1D81" w:rsidRDefault="00EC18EB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</w:t>
      </w:r>
      <w:r w:rsidR="00ED3A39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металлургической 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EC18EB" w:rsidRPr="009B1D81" w:rsidRDefault="00EC18EB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EC18EB" w:rsidRPr="009B1D81" w:rsidRDefault="00EC18EB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5 юридических лиц, индивидуальных предпринимателей, эксплуатирующих опасные производственные объекты, было объявлено 5 предостережений о недопустимости нарушения обязательных требований в области промышленной безопасности;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осуществления федерального государственного надзора в области промышленной безопасности;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консультирования юридических лиц и индивидуальных предпринимателей, по вопросам, связанным с организацией и осуществлением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надзора, в рамках осуществления мероприят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="009A5E4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лактике обязательных требований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3B0D1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8EB" w:rsidRPr="009B1D81" w:rsidRDefault="00EC18EB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0D1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металлургической промышленности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руководителей и специалистов предприятий (организаций), осуществляющих его эксплуатацию.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соблюдению требований в области металлургической промышленности: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норм и правил в области промышленной безопасности «Правила безопасности процессов получения или применения металлов», утверждённые приказом Ростехнадзора от 9 декабря 2020 г. № 512; Федеральных норм и правил в области промышленной безопасности «Обеспечение промышленной безопа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при организации работ на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объектах горно-металлургической промышленности», утверждённые приказом Росте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хнадзора от 13 ноября 2020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440;</w:t>
      </w:r>
    </w:p>
    <w:p w:rsidR="00EC18EB" w:rsidRPr="009B1D81" w:rsidRDefault="00EC18EB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металлургической промышленности.</w:t>
      </w:r>
    </w:p>
    <w:p w:rsidR="00EC18EB" w:rsidRPr="009B1D81" w:rsidRDefault="00EC18E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435" w:rsidRPr="009B1D81" w:rsidRDefault="00FF16AA" w:rsidP="000A1EC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334435"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за взрывопожароопасными объектами хранения и переработки растительного сырья 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взрывопожа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роопасными объектами хранения и 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растительного сырья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утверждённые приказом Ростехнадзора от 3 сентября 2020 г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взрывопожароопасными объектами хранения и переработки растительного сы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рья осуществляется в отношении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опасных производственных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объектов. Количество поднадзорных организаций, эксплуатирующих опасные производ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объекты, составило 27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и несчастные случаи со смертельным исходом не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ы.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Ростехнадзором 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контрольные (надзорные) мероприятия не проводились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0DF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34435" w:rsidRPr="009B1D81" w:rsidRDefault="00580DF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опасных производственных объектов хранения и переработки растительного сырья устанавливаются </w:t>
      </w:r>
      <w:r w:rsidRPr="009B1D8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III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Pr="009B1D8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IV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классы опасности. В отношении объектов III и IV классов опасности постоянный государственный надзор не установлен.  </w:t>
      </w:r>
    </w:p>
    <w:p w:rsidR="00334435" w:rsidRPr="009B1D81" w:rsidRDefault="00334435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за взрывопожароопасными объектами хранения и п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ереработки растительного сырья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6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r w:rsidRPr="009B1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надзора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осуществления федерального государственного надзора в 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консультирования юридических лиц и индивидуальных предпринимателей, по вопросам, связанным с организацией и осуществлением федерального государственного надзора, в рамк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осуществления мероприятий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="00D953A8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лактике обязательных требований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конференции: 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«Вопросы взрывобезопасности объектов хранения и переработки растительного сырья»;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 вопросам соблюдения требований законодательства в области промышленной безопасности при эксплуатации зерносушильной техники.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D953A8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взрывопожароопасными объектами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хранения и </w:t>
      </w:r>
      <w:r w:rsidR="00D953A8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растительного сырья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утверждённые приказом Ростехнадзора от 3 сентября 2020 г.;</w:t>
      </w:r>
    </w:p>
    <w:p w:rsidR="00337D9A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хранения и п</w:t>
      </w:r>
      <w:r w:rsidR="00D953A8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ереработки растительного сырья.</w:t>
      </w:r>
    </w:p>
    <w:p w:rsidR="00337D9A" w:rsidRPr="009B1D81" w:rsidRDefault="00337D9A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A202C9"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за </w:t>
      </w: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транспортированием опасных веществ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транспортирования опасных веществ применяются следующие основные нормативные правовые акты:</w:t>
      </w:r>
    </w:p>
    <w:p w:rsidR="00334435" w:rsidRPr="009B1D81" w:rsidRDefault="00337D9A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hAnsi="Times New Roman" w:cs="Times New Roman"/>
          <w:sz w:val="28"/>
          <w:szCs w:val="28"/>
          <w:lang w:bidi="ru-RU"/>
        </w:rPr>
        <w:t xml:space="preserve">Для объектов транспортирования опасных веществ отсутствует нормативные правовые акты. Для участков промывки, пропарки, дегазации транспортных средств применяются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Ростехнадзора от 15 декабря 2020 г. № 536  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транспортирования опасных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осуществляется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10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объектов. Количество поднадзорных организаций, эксплуатирующих опасные производственные объекты, составило 10.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аварии и несчастные случаи со 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смертельным исходом не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2022 году – 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зарегистрированы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334435" w:rsidRPr="009B1D81" w:rsidRDefault="00337D9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10 зарегистрированных объектов 4 объекта, принадлежат 4 организациям, которые ликвидированы или находятся в стадии банкротства. Все ранее выделенные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опасные производственные объекты включены в состав объектов, технологически связанных с основным производством.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ром 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контрольные (надзорные) мероприятия не проводились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34435" w:rsidRPr="009B1D81" w:rsidRDefault="00334435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337D9A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за объектами тра</w:t>
      </w:r>
      <w:r w:rsidR="0073294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нспортирования опасных веществ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4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выявлено:</w:t>
      </w:r>
    </w:p>
    <w:p w:rsidR="0073294C" w:rsidRPr="009B1D81" w:rsidRDefault="0073294C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объектов транспортирования опасных веществ отсутствует нормативные правовые акты.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334435" w:rsidRPr="009B1D81" w:rsidRDefault="00334435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 юридических лиц, индивидуальных предпринимателей, эксплуатирующих опасные производственные объекты, было объявлено 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 в 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регламентирующих порядок осуществления федерального государственного надзора;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31F9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Ростехнадзора и его территориальных органов в сети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«Интернет»: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надзора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осуществления федерального государственного надзора в области промышленной безопасности;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консультирования юридических лиц и индивидуальных предпринимателей, по вопросам, связанным с организацией и осуществлением федерального государственного надзора, </w:t>
      </w:r>
    </w:p>
    <w:p w:rsidR="00B40582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 и конференции не проводились</w:t>
      </w:r>
      <w:r w:rsidR="00B40582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35" w:rsidRPr="009B1D81" w:rsidRDefault="00334435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435" w:rsidRPr="009B1D81" w:rsidRDefault="0033443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Надзор за объектами нефтегазодобывающей промышленности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надзора </w:t>
      </w:r>
      <w:r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применяются следующие основные нормативные правовые акты: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Таможенног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союза «О безопасности машин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оборудования» (ТР ТС 010/2011), утвержденн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Комиссии Таможенного союза от 18 октября 2011 г. № 823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 Таможенного союза «О безопасности оборудования для работы во взрывоопасных средах» (ТР ТС 012/2011), утвержденного решением Комиссии Таможенного союза от 18 октября 2011 г. № 825;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 Таможенного союза «О безопасности аппаратов, работающих на газообразном топливе» (ТР ТС 016/2011), утвержденного решением Комиссии Таможенного союза от 09 декабря 2011 г. № 875;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Технический регламент Таможенного союза «О безопасности оборудования, работающего под избыточным давлением» (ТР ТС 032/2013), утвержденного решением Совета Евразийской экономической комиссии от 02 июля 2013 г. № 41;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декабря 1994 г. № 69-ФЗ «О пожарной безопасности»;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июля 2010 г. № 225-ФЗ «Об обязательном страховании гражданской ответственност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владельца опасного объекта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причинение вреда в случае аварии на опасном объекте»;</w:t>
      </w:r>
    </w:p>
    <w:p w:rsidR="00B80734" w:rsidRPr="009B1D81" w:rsidRDefault="00B8073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30 декабря 2009 г. № 384-ФЗ «Технический 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 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зданий и сооружений»;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2020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1437;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документационному обеспечению систем управления промышленной безопасностью,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17 августа 2020 г. № 1243;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представления декларации промышленной безопасности опасных производственных объектов,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17 августа 2020 г. № 1241;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производственного контроля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промышленной безопасности,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18 декабря 2020 г. № 2168;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15 декабря 2020 г. № 536;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11 декабря 2020 г. № 519;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01 декабря 2020 г. № 478;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20 декабря 2020 г. № 420;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технического расследования причин аварий, инцидентов и случаев утраты взрывчатых материалов промышленного назначения,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08 декабря 2020 г. № 503;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30 ноября 2020 г. № 471;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приказом Ростехнадзора от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2020 г. № 461;</w:t>
      </w:r>
    </w:p>
    <w:p w:rsidR="00B80734" w:rsidRPr="009B1D81" w:rsidRDefault="00B80734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промышленной безопасности складов нефти и нефтепродуктов», утвержденны</w:t>
      </w:r>
      <w:r w:rsidR="00C009E4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15 декабря 2020 г. № 529</w:t>
      </w:r>
      <w:r w:rsidR="00BB219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Надзор </w:t>
      </w:r>
      <w:r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осуществляется в отношении </w:t>
      </w:r>
      <w:r w:rsidR="00173B9F" w:rsidRPr="009B1D81">
        <w:rPr>
          <w:rFonts w:ascii="Times New Roman" w:hAnsi="Times New Roman" w:cs="Times New Roman"/>
          <w:bCs/>
          <w:sz w:val="28"/>
          <w:szCs w:val="28"/>
        </w:rPr>
        <w:t>2</w:t>
      </w:r>
      <w:r w:rsidR="00E65E7A" w:rsidRPr="009B1D81">
        <w:rPr>
          <w:rFonts w:ascii="Times New Roman" w:hAnsi="Times New Roman" w:cs="Times New Roman"/>
          <w:bCs/>
          <w:sz w:val="28"/>
          <w:szCs w:val="28"/>
        </w:rPr>
        <w:t>470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 w:rsidR="00E65E7A" w:rsidRPr="009B1D81">
        <w:rPr>
          <w:rFonts w:ascii="Times New Roman" w:hAnsi="Times New Roman" w:cs="Times New Roman"/>
          <w:bCs/>
          <w:sz w:val="28"/>
          <w:szCs w:val="28"/>
        </w:rPr>
        <w:t>259</w:t>
      </w:r>
      <w:r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2023 год на поднадзорных объектах зарегистрировано </w:t>
      </w:r>
      <w:r w:rsidR="00E65E7A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аварии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(в 2022 году – </w:t>
      </w:r>
      <w:r w:rsidR="00E65E7A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За отчётный период зарегистрировано </w:t>
      </w:r>
      <w:r w:rsidR="00E65E7A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несчастных случаев со смертельным исходом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(в 2022 году – </w:t>
      </w:r>
      <w:r w:rsidR="00E65E7A" w:rsidRPr="009B1D81">
        <w:rPr>
          <w:rFonts w:ascii="Times New Roman" w:hAnsi="Times New Roman" w:cs="Times New Roman"/>
          <w:bCs/>
          <w:sz w:val="28"/>
          <w:szCs w:val="28"/>
        </w:rPr>
        <w:t>2</w:t>
      </w:r>
      <w:r w:rsidRPr="009B1D81">
        <w:rPr>
          <w:rFonts w:ascii="Times New Roman" w:hAnsi="Times New Roman" w:cs="Times New Roman"/>
          <w:bCs/>
          <w:sz w:val="28"/>
          <w:szCs w:val="28"/>
        </w:rPr>
        <w:t>).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50648C" w:rsidRPr="009B1D81" w:rsidRDefault="00173B9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</w:t>
      </w:r>
      <w:r w:rsidR="0050648C" w:rsidRPr="009B1D81">
        <w:rPr>
          <w:rFonts w:ascii="Times New Roman" w:hAnsi="Times New Roman" w:cs="Times New Roman"/>
          <w:bCs/>
          <w:sz w:val="28"/>
          <w:szCs w:val="28"/>
        </w:rPr>
        <w:t>арушение технологического процесса - неисполнение требований проекта производства работ и (или) требований руково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дства (инструкции) по монтажу и </w:t>
      </w:r>
      <w:r w:rsidR="0050648C" w:rsidRPr="009B1D81">
        <w:rPr>
          <w:rFonts w:ascii="Times New Roman" w:hAnsi="Times New Roman" w:cs="Times New Roman"/>
          <w:bCs/>
          <w:sz w:val="28"/>
          <w:szCs w:val="28"/>
        </w:rPr>
        <w:t>(или) эксплуатации изготовителя машин, механизмов, оборудования;</w:t>
      </w:r>
    </w:p>
    <w:p w:rsidR="0050648C" w:rsidRPr="009B1D81" w:rsidRDefault="00173B9F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опасные и вредные производственные факторы, связанные с чрезмерно высокой или низкой температурой материальных объектов производственной среды, могущих вызвать ожоги (обморожения) тканей организма человека</w:t>
      </w:r>
      <w:r w:rsidR="00543809" w:rsidRPr="009B1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43809" w:rsidRPr="009B1D81" w:rsidRDefault="0054380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неудовлетворительная организация производства работ, про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изводства работ, в </w:t>
      </w:r>
      <w:r w:rsidRPr="009B1D81">
        <w:rPr>
          <w:rFonts w:ascii="Times New Roman" w:hAnsi="Times New Roman" w:cs="Times New Roman"/>
          <w:bCs/>
          <w:sz w:val="28"/>
          <w:szCs w:val="28"/>
        </w:rPr>
        <w:t>том числе необеспечение контроля со стороны, руководителей и специалистов подразделения за ходом выполнения работы, соблюдением трудовой дисциплины;</w:t>
      </w:r>
    </w:p>
    <w:p w:rsidR="00543809" w:rsidRPr="009B1D81" w:rsidRDefault="0054380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низкая трудовая и производственная дисциплина;</w:t>
      </w:r>
    </w:p>
    <w:p w:rsidR="00543809" w:rsidRPr="009B1D81" w:rsidRDefault="0054380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конструктивные недостатки и недостаточная надежность машин, механизмов, оборудования, со ссылками на нарушенные требования законодательных и иных нормативных правовых актов, локальных в том числе технологического оборудования, механизмов, стационарных лестниц, нормативных актов) ограждений, систем управления, контроля технологических процессов, противоаварийной защиты.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 w:rsidR="00543809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331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контрольных (надзорных) мероприятий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(в 2022 году – </w:t>
      </w:r>
      <w:r w:rsidR="00B24680" w:rsidRPr="009B1D81">
        <w:rPr>
          <w:rFonts w:ascii="Times New Roman" w:hAnsi="Times New Roman" w:cs="Times New Roman"/>
          <w:bCs/>
          <w:sz w:val="28"/>
          <w:szCs w:val="28"/>
        </w:rPr>
        <w:t>294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из них плановых – </w:t>
      </w:r>
      <w:r w:rsidR="00543809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95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(в 2022 году – </w:t>
      </w:r>
      <w:r w:rsidR="00543809" w:rsidRPr="009B1D81">
        <w:rPr>
          <w:rFonts w:ascii="Times New Roman" w:hAnsi="Times New Roman" w:cs="Times New Roman"/>
          <w:bCs/>
          <w:sz w:val="28"/>
          <w:szCs w:val="28"/>
        </w:rPr>
        <w:t>48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внеплановых – </w:t>
      </w:r>
      <w:r w:rsidR="00543809" w:rsidRPr="009B1D81">
        <w:rPr>
          <w:rFonts w:ascii="Times New Roman" w:hAnsi="Times New Roman" w:cs="Times New Roman"/>
          <w:bCs/>
          <w:sz w:val="28"/>
          <w:szCs w:val="28"/>
        </w:rPr>
        <w:t>6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(в 2022 году – </w:t>
      </w:r>
      <w:r w:rsidR="00543809" w:rsidRPr="009B1D81">
        <w:rPr>
          <w:rFonts w:ascii="Times New Roman" w:hAnsi="Times New Roman" w:cs="Times New Roman"/>
          <w:bCs/>
          <w:sz w:val="28"/>
          <w:szCs w:val="28"/>
        </w:rPr>
        <w:t>11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B24680" w:rsidRPr="009B1D81">
        <w:rPr>
          <w:rFonts w:ascii="Times New Roman" w:hAnsi="Times New Roman" w:cs="Times New Roman"/>
          <w:bCs/>
          <w:sz w:val="28"/>
          <w:szCs w:val="28"/>
        </w:rPr>
        <w:t>214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(в 2022 году – </w:t>
      </w:r>
      <w:r w:rsidR="00B24680" w:rsidRPr="009B1D81">
        <w:rPr>
          <w:rFonts w:ascii="Times New Roman" w:hAnsi="Times New Roman" w:cs="Times New Roman"/>
          <w:bCs/>
          <w:sz w:val="28"/>
          <w:szCs w:val="28"/>
        </w:rPr>
        <w:t>277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C579AD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1268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правонарушений </w:t>
      </w:r>
      <w:r w:rsidRPr="009B1D81">
        <w:rPr>
          <w:rFonts w:ascii="Times New Roman" w:hAnsi="Times New Roman" w:cs="Times New Roman"/>
          <w:bCs/>
          <w:sz w:val="28"/>
          <w:szCs w:val="28"/>
        </w:rPr>
        <w:t>обязательных требований промышленной безопасности</w:t>
      </w:r>
      <w:r w:rsidR="00BB219F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 По 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результатам контрольных (надзорных) мероприятий назначено </w:t>
      </w:r>
      <w:r w:rsidR="00C579AD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1453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административных наказаний. Административное приостановление деятельности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применялось 0 раз, временный запрет деятельности – 0</w:t>
      </w:r>
      <w:r w:rsidR="00AC535A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раз.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 </w:t>
      </w:r>
      <w:r w:rsidR="00C579AD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137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административный штраф. Общая сумма наложенных административных штрафов составила </w:t>
      </w:r>
      <w:r w:rsidR="00AC535A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C579AD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2452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тыс. рублей.</w:t>
      </w:r>
    </w:p>
    <w:p w:rsidR="00C579AD" w:rsidRPr="009B1D81" w:rsidRDefault="00C579AD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лиц: </w:t>
      </w:r>
      <w:r w:rsidR="00BB219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них удовлетворено </w:t>
      </w:r>
      <w:r w:rsidR="00BB219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br/>
        <w:t>в 2023 году соблюдены.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надзора за </w:t>
      </w:r>
      <w:r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следует отнести: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ходе эксплуатации не обеспечивается кон</w:t>
      </w:r>
      <w:r w:rsidR="009B1D81">
        <w:rPr>
          <w:rFonts w:ascii="Times New Roman" w:hAnsi="Times New Roman" w:cs="Times New Roman"/>
          <w:bCs/>
          <w:sz w:val="28"/>
          <w:szCs w:val="28"/>
        </w:rPr>
        <w:t>троль технического состояния по </w:t>
      </w:r>
      <w:r w:rsidRPr="009B1D81">
        <w:rPr>
          <w:rFonts w:ascii="Times New Roman" w:hAnsi="Times New Roman" w:cs="Times New Roman"/>
          <w:bCs/>
          <w:sz w:val="28"/>
          <w:szCs w:val="28"/>
        </w:rPr>
        <w:t>результатам технического обслуживания опасных производственных объектов промысловых трубопроводов;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не обеспечена полнота и достоверность сведений при регистрации (перерегистрации) опасных производственных объектов в государственном реестре опасных производственных объектов;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процессе эксплуатации не проводится периодическое техническое диагностирование ОРПД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технологические регламенты на эксплуатацию опасных производственных объектов не включают обязательные разделы</w:t>
      </w:r>
      <w:r w:rsidR="00AC535A" w:rsidRPr="009B1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0648C" w:rsidRPr="009B1D81" w:rsidRDefault="00AC535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с</w:t>
      </w:r>
      <w:r w:rsidR="0050648C" w:rsidRPr="009B1D81">
        <w:rPr>
          <w:rFonts w:ascii="Times New Roman" w:hAnsi="Times New Roman" w:cs="Times New Roman"/>
          <w:bCs/>
          <w:sz w:val="28"/>
          <w:szCs w:val="28"/>
        </w:rPr>
        <w:t>отрудники предприятий, эксплуатирующие ОПО</w:t>
      </w:r>
      <w:r w:rsidRPr="009B1D81">
        <w:rPr>
          <w:rFonts w:ascii="Times New Roman" w:hAnsi="Times New Roman" w:cs="Times New Roman"/>
          <w:bCs/>
          <w:sz w:val="28"/>
          <w:szCs w:val="28"/>
        </w:rPr>
        <w:t>,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 xml:space="preserve"> не обучены по </w:t>
      </w:r>
      <w:r w:rsidR="0050648C" w:rsidRPr="009B1D81">
        <w:rPr>
          <w:rFonts w:ascii="Times New Roman" w:hAnsi="Times New Roman" w:cs="Times New Roman"/>
          <w:bCs/>
          <w:sz w:val="28"/>
          <w:szCs w:val="28"/>
        </w:rPr>
        <w:t>промышленной безопасности и не аттестованы, вследствие чего допускаются нарушения технологического процесса, не проведена экспертиза промышленной безопасности, тем самым не соблюдается требования по надлежащей эксплуатации обору</w:t>
      </w:r>
      <w:r w:rsidRPr="009B1D81">
        <w:rPr>
          <w:rFonts w:ascii="Times New Roman" w:hAnsi="Times New Roman" w:cs="Times New Roman"/>
          <w:bCs/>
          <w:sz w:val="28"/>
          <w:szCs w:val="28"/>
        </w:rPr>
        <w:t>дования и технических устройств;</w:t>
      </w:r>
    </w:p>
    <w:p w:rsidR="00AC535A" w:rsidRPr="009B1D81" w:rsidRDefault="00AC535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не проведена экспертиза промышле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нной безопасности, тем самым не </w:t>
      </w:r>
      <w:r w:rsidRPr="009B1D81">
        <w:rPr>
          <w:rFonts w:ascii="Times New Roman" w:hAnsi="Times New Roman" w:cs="Times New Roman"/>
          <w:bCs/>
          <w:sz w:val="28"/>
          <w:szCs w:val="28"/>
        </w:rPr>
        <w:t>соблюдается требования по надлежащей эксплуатации обору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 xml:space="preserve">дования 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и </w:t>
      </w:r>
      <w:r w:rsidRPr="009B1D81">
        <w:rPr>
          <w:rFonts w:ascii="Times New Roman" w:hAnsi="Times New Roman" w:cs="Times New Roman"/>
          <w:bCs/>
          <w:sz w:val="28"/>
          <w:szCs w:val="28"/>
        </w:rPr>
        <w:t>т</w:t>
      </w:r>
      <w:r w:rsidR="00C579AD" w:rsidRPr="009B1D81">
        <w:rPr>
          <w:rFonts w:ascii="Times New Roman" w:hAnsi="Times New Roman" w:cs="Times New Roman"/>
          <w:bCs/>
          <w:sz w:val="28"/>
          <w:szCs w:val="28"/>
        </w:rPr>
        <w:t>ехнических устройств;</w:t>
      </w:r>
    </w:p>
    <w:p w:rsidR="00C579AD" w:rsidRPr="009B1D81" w:rsidRDefault="00C579AD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технологическом регламенте не утверждены технологические схемы техническим директором, главным инженером организации; пост светозвуковой сигнализации системы контроля состояния воздушной среды и аварийной вентиляции I и II порога опасности в помещении цеха осушки газа; </w:t>
      </w:r>
    </w:p>
    <w:p w:rsidR="0050648C" w:rsidRPr="009B1D81" w:rsidRDefault="00C579AD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соответствует Федеральным нормам и правилам - не обеспечивается безопасная остановка или перевод процесса в безопасное состояние, в случае критического отклонения от предусмотренных технологическим регламентом параметров; не обеспечена безопасная эксплуатация технологического сооружения РВС-1,2 5000м3, в части разрушения бетонного основания (отмостка) резервуара</w:t>
      </w:r>
      <w:r w:rsidR="004F52E1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очных обязательных требований в </w:t>
      </w:r>
      <w:r w:rsidRPr="009B1D81">
        <w:rPr>
          <w:rFonts w:ascii="Times New Roman" w:hAnsi="Times New Roman" w:cs="Times New Roman"/>
          <w:bCs/>
          <w:sz w:val="28"/>
          <w:szCs w:val="28"/>
        </w:rPr>
        <w:t>области надзора об</w:t>
      </w:r>
      <w:r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не выявлено.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Для достижения основных показателей результативности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127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193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по обращениям 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102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</w:t>
      </w: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надзора; порядка обжалования действий или бездействия должностных лиц;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 посредством размещения соответствующих сведений на официальных сайтах Ростехнадзора и его территориал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ьных органов в сети «Интернет»: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проведены семинары, вебинары и конференции; 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журнал «Безопасность труда в промыш</w:t>
      </w:r>
      <w:r w:rsidR="00BB219F" w:rsidRPr="009B1D81">
        <w:rPr>
          <w:rFonts w:ascii="Times New Roman" w:hAnsi="Times New Roman" w:cs="Times New Roman"/>
          <w:bCs/>
          <w:sz w:val="28"/>
          <w:szCs w:val="28"/>
        </w:rPr>
        <w:t>ленности» направлены сведения о 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несчастным случаям, происшедшим в 2023 году в поднадзорных организациях.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r w:rsidR="003201BA" w:rsidRPr="009B1D81">
        <w:rPr>
          <w:rFonts w:ascii="Times New Roman" w:hAnsi="Times New Roman" w:cs="Times New Roman"/>
          <w:bCs/>
          <w:sz w:val="28"/>
          <w:szCs w:val="28"/>
        </w:rPr>
        <w:t xml:space="preserve">поступило 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2</w:t>
      </w:r>
      <w:r w:rsidR="003201BA" w:rsidRPr="009B1D81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я</w:t>
      </w:r>
      <w:r w:rsidR="003201BA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или электронном виде, тематика которых касалась:</w:t>
      </w:r>
    </w:p>
    <w:p w:rsidR="00C33C3B" w:rsidRPr="009B1D81" w:rsidRDefault="00C33C3B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эксплуатации трубопроводов</w:t>
      </w:r>
      <w:r w:rsidR="004F52E1" w:rsidRPr="009B1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52E1" w:rsidRPr="009B1D81" w:rsidRDefault="004F52E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надзора за нефтегазодобывающей промышленностью.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об</w:t>
      </w:r>
      <w:r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50648C" w:rsidRPr="009B1D81" w:rsidRDefault="00B34D9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низкий уровень исполнительской дисциплины обслуживающего оборудование </w:t>
      </w: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</w:t>
      </w:r>
      <w:r w:rsidR="0050648C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 xml:space="preserve">по соблюдению требований в области </w:t>
      </w:r>
      <w:r w:rsidR="00B34D91" w:rsidRPr="009B1D81">
        <w:rPr>
          <w:rFonts w:ascii="Times New Roman" w:hAnsi="Times New Roman" w:cs="Times New Roman"/>
          <w:bCs/>
          <w:sz w:val="28"/>
          <w:szCs w:val="28"/>
        </w:rPr>
        <w:t>надзора об</w:t>
      </w:r>
      <w:r w:rsidR="00B34D91"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hAnsi="Times New Roman" w:cs="Times New Roman"/>
          <w:bCs/>
          <w:sz w:val="28"/>
          <w:szCs w:val="28"/>
        </w:rPr>
        <w:t>а снижение рисков аварийности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смертельного травматизма персонала, а также обеспечение устойчивости функционирования объектов;</w:t>
      </w:r>
    </w:p>
    <w:p w:rsidR="0050648C" w:rsidRPr="009B1D81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обеспечить выполнение нормативных требований </w:t>
      </w:r>
      <w:r w:rsidR="00B34D91" w:rsidRPr="009B1D81">
        <w:rPr>
          <w:rFonts w:ascii="Times New Roman" w:hAnsi="Times New Roman" w:cs="Times New Roman"/>
          <w:bCs/>
          <w:sz w:val="28"/>
          <w:szCs w:val="28"/>
        </w:rPr>
        <w:t>в области надзора об</w:t>
      </w:r>
      <w:r w:rsidR="00B34D91"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ъектами нефтегазодобывающей промышленности</w:t>
      </w:r>
      <w:r w:rsidRPr="009B1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0648C" w:rsidRDefault="0050648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B34D91" w:rsidRPr="009B1D81">
        <w:rPr>
          <w:rFonts w:ascii="Times New Roman" w:hAnsi="Times New Roman" w:cs="Times New Roman"/>
          <w:bCs/>
          <w:sz w:val="28"/>
          <w:szCs w:val="28"/>
        </w:rPr>
        <w:t>в области надзора об</w:t>
      </w:r>
      <w:r w:rsidR="00B34D91" w:rsidRPr="009B1D8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ъектами нефтегазодобывающей промышленности.</w:t>
      </w:r>
    </w:p>
    <w:p w:rsidR="009B1D81" w:rsidRPr="009B1D81" w:rsidRDefault="009B1D81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объектами, работающими под избыточным давлением</w:t>
      </w: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объектами, работающими под избыточным давлением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 Таможенног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союза «О безопасности машин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оборудования» (ТР ТС 010/2011), утвержденн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Комиссии Таможенного союза от 18 октября 2011 г. № 823;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 Таможенного союза «О безопасности оборудования для работы во взрывоопасных средах» (ТР ТС 012/2011), утвержденн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Комиссии Таможенного союза от 18 октября 2011 г. № 825;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 регламент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Таможенного союза «О безопасности аппаратов, работающих на газообразном топливе» (ТР ТС 016/2011), утвержденн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Комиссии Таможенного со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юза от 09 декабря 2011 г. № 875;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Техническ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 регламент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Таможенного союза «О безопасности оборудования, работающего под избыточным давлением» (ТР ТС 032/2013), утвержденн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Совета Евразийской экономической ко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миссии от 02 июля 2013 г. № 41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закон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21 июля 1997 г. № 116-ФЗ «О промышленной безопасности опасных производственных объектов»;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от 21 декабря 1994 г. № 69-ФЗ «О пожарной безопасности»;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от 27 июля 2010 г. № 225-ФЗ «Об обязательном страховании гражданской ответственност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владельца опасного объекта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причинение вреда в случае аварии на опасном объекте» (весь акт);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от 30 декабря 2009 г. № 384-ФЗ «Технический регламент о безопасности зданий и сооружений»;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ерации от 15 сентября 2020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1437;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 представления декларации промышленной безопасности опасных производственных объектов, утвержденны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от 17 августа 2020 г. №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1241;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 организации и осуществлени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производственного контроля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соблюдением требований промышленной безопасности, утвержденных постановлением Правительства Российской Фе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дерации от 18 декабря 2020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2168;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утвержденных приказом Ростехнадзора от 15 декабря 2020 г. № 536;</w:t>
      </w:r>
    </w:p>
    <w:p w:rsidR="00105FCA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«Требования к производству сварочных работ на опасных производственных объектах», утвержденны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ора от 11 декабря 2020 г. № 519;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Федеральны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ора от 01 декабря 2020 г. № 478;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«Правила проведения экспертизы промышленной безопасности», утвержденных приказом Ростехнадзора от 20 декабря 2020 г. № 420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</w:t>
      </w:r>
      <w:r w:rsidR="00105FCA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технического расследования причин аварий, инцидентов и случаев утраты взрывчатых материалов промышленного назначения, утвержденных приказом Ростехнадзора от 08 декабря 2020 г. № 503</w:t>
      </w:r>
      <w:r w:rsidR="002A1B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</w:t>
      </w:r>
      <w:r w:rsidR="002A1B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утвержденных приказом Ростехнадзора от 30 ноября 2020 г. № 471.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9B1D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за объектами, работающими под избыточным давлением,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472 опасных производственных объектов. Количество поднадзорных организаций, эксплуатирующих опасные производственные объекты, составило 216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и несчастные случаи со смертельным исходом не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2022 году –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зарегистрированы)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Ростехнадзором контрольны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(надзорны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мероприяти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не проводились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результатам контрольных (надзорных) мероприятий назначено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раз, временный запрет деятельности </w:t>
      </w:r>
      <w:r w:rsidR="00891E6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применялся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E59B6" w:rsidRPr="009B1D81" w:rsidRDefault="00EE59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ктами сетей газораспределения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газопотребления следует отнести:</w:t>
      </w:r>
    </w:p>
    <w:p w:rsidR="00EE59B6" w:rsidRPr="009B1D81" w:rsidRDefault="003F1727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E59B6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тсутствует документ, подтверждающий предоставление в федеральный орган исполнительной власти в области промышленной безопасности копии договора обязательного страхования опасного производственного объекта в течении 5 рабочих дней со дня его заключения;</w:t>
      </w:r>
    </w:p>
    <w:p w:rsidR="00EE59B6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EE59B6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разработано «Положение о производственном контроле за соблюдением требований промышленной безопасности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отсутствует (не представлена) проектная документация на опасном производственном объекте;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обеспечена объективность и обоснов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анность выводов, содержащихся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«Заключении экспертизы промышленной безопасности на сооружение: трубопровод тепловой сети».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Нарушение: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соблюдается порядок проведения технического расследования причин инцидентов на опасных производственных объектах;</w:t>
      </w:r>
    </w:p>
    <w:p w:rsidR="00400803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предусмотрена (отсутствует) антикоррозионная защита трубопроводов тепловых сетей;</w:t>
      </w:r>
    </w:p>
    <w:p w:rsidR="00EE59B6" w:rsidRPr="009B1D81" w:rsidRDefault="00400803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отсутствует производственно-технологическая документация на сварочные работы.</w:t>
      </w:r>
    </w:p>
    <w:p w:rsidR="00EE59B6" w:rsidRPr="009B1D81" w:rsidRDefault="00EE59B6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оборудованием, работающим под давлением, не выявлено.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территориальными органами на постоянной основе реализовывались следующие мероприятия: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77EC9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индивидуальных предпринимателей, эксплуатирующих опасные производственные объекты, было объявлено 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контроля;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9B1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9B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ленности» направлены сведения 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2023 году в поднадзорных организациях.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не поступало.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проводилась разъяснительная работа по поступившим обращениям граждан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овленном Федеральным законом от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EE59B6" w:rsidRPr="009B1D81" w:rsidRDefault="003F1727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E59B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59B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9B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работ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под избыточным давлением.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оборудования, работающего под избыточным давлением, является: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EE59B6" w:rsidRPr="009B1D81" w:rsidRDefault="00EE59B6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r w:rsidR="003F1727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оборудования, работающего под избыточным давлением: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утвержденных приказом Ростехнадзора от 15 декабря 2020 г. № 536;</w:t>
      </w:r>
    </w:p>
    <w:p w:rsidR="00EE59B6" w:rsidRPr="009B1D81" w:rsidRDefault="00EE59B6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оборудованием, работающим под избыточным давлением.</w:t>
      </w:r>
    </w:p>
    <w:p w:rsidR="002F3AB6" w:rsidRPr="009B1D81" w:rsidRDefault="002F3AB6" w:rsidP="009B1D8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Надзор за опасными производственными </w:t>
      </w:r>
      <w:r w:rsidRPr="009B1D81">
        <w:rPr>
          <w:rFonts w:ascii="Times New Roman" w:hAnsi="Times New Roman" w:cs="Times New Roman"/>
          <w:b/>
          <w:bCs/>
          <w:sz w:val="28"/>
          <w:szCs w:val="28"/>
        </w:rPr>
        <w:t>объектами, на которых используются подъемными сооружениями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При осуществлении надзора за объектами, на которых используются подъемными сооружениями, применяются следующие основные нормативные правовые акты: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E111E4" w:rsidRPr="009B1D81" w:rsidRDefault="00E111E4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Федеральные нормы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</w:t>
      </w:r>
      <w:r w:rsidR="006E07A3" w:rsidRPr="009B1D81">
        <w:rPr>
          <w:rFonts w:ascii="Times New Roman" w:hAnsi="Times New Roman" w:cs="Times New Roman"/>
          <w:bCs/>
          <w:sz w:val="28"/>
          <w:szCs w:val="28"/>
        </w:rPr>
        <w:t>е приказом Ростехнадзора от </w:t>
      </w:r>
      <w:r w:rsidRPr="009B1D81">
        <w:rPr>
          <w:rFonts w:ascii="Times New Roman" w:hAnsi="Times New Roman" w:cs="Times New Roman"/>
          <w:bCs/>
          <w:sz w:val="28"/>
          <w:szCs w:val="28"/>
        </w:rPr>
        <w:t>26 ноября 2020 г. № 461;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16.09.2020 г. № 1477 «О лицензировании деятельности по проведению экспертизы промышленной безопасности»;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15 сентября 2020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1437;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документационному обеспечению систем управления промышленной безопасностью, утвержденны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от 17 августа 2020 г. № 1243;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представления декларации промышленной безопасности опасных производственных объектов, утвержденных постановлением Правительства Российской Федерации от 17 августа 2020 г. № 1241;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организации и осуществлени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производственного контроля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соблюдением требований промышленной безопасности, утвержденны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дерации от 18 декабря 2020 г. 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2168;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Ростехнадзора от 01 декабря 2020 г. № 478;</w:t>
      </w:r>
    </w:p>
    <w:p w:rsidR="00743F60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Ростехнадзора от 20 декабря 2020 г. № 420;</w:t>
      </w:r>
    </w:p>
    <w:p w:rsidR="00252356" w:rsidRPr="009B1D81" w:rsidRDefault="00743F60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</w:t>
      </w:r>
      <w:r w:rsidR="006E07A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Ростехнадзора от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26 ноября 2020 г. № 461</w:t>
      </w:r>
      <w:r w:rsidR="00252356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Надзор за объектами, на которых используются подъемные сооружения, осуществляется в отношении </w:t>
      </w:r>
      <w:r w:rsidR="00252356" w:rsidRPr="009B1D81">
        <w:rPr>
          <w:rFonts w:ascii="Times New Roman" w:hAnsi="Times New Roman" w:cs="Times New Roman"/>
          <w:bCs/>
          <w:sz w:val="28"/>
          <w:szCs w:val="28"/>
        </w:rPr>
        <w:t>1141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 w:rsidR="00252356" w:rsidRPr="009B1D81">
        <w:rPr>
          <w:rFonts w:ascii="Times New Roman" w:hAnsi="Times New Roman" w:cs="Times New Roman"/>
          <w:bCs/>
          <w:sz w:val="28"/>
          <w:szCs w:val="28"/>
        </w:rPr>
        <w:t>1211</w:t>
      </w:r>
      <w:r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2023 год на поднадзорных объектах 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аварии не зарегистрированы</w:t>
      </w:r>
      <w:r w:rsidR="00252356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(в 2022 году – 2).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За отчётный период зарегистрировано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несчастных случаев со смертельным исходом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зарегистрировано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(в 2022 году – 3).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В 2023 году в рамках осуществления контрольной (надзорной) деятельности Ростехнадзором контрольны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(надзорны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) мероприяти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проводились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(в 2022 году – </w:t>
      </w:r>
      <w:r w:rsidR="006E07A3" w:rsidRPr="009B1D81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1676C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правонарушений </w:t>
      </w:r>
      <w:r w:rsidRPr="009B1D81">
        <w:rPr>
          <w:rFonts w:ascii="Times New Roman" w:hAnsi="Times New Roman" w:cs="Times New Roman"/>
          <w:bCs/>
          <w:sz w:val="28"/>
          <w:szCs w:val="28"/>
        </w:rPr>
        <w:t>обязательных требований промышленной безопасности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 По 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результатам контрольных (надзорных) мероприятий назначено 0 административных наказаний. Административное приостановление деятельности 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не 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применялось, временный запрет деятельности 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не применялся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На нарушителей обязательных требований промышленной безопасности наложено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6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административных штраф</w:t>
      </w:r>
      <w:r w:rsidR="006E07A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ов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Общая сумма наложенных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административных штрафов составила 249 тыс. рублей.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9B1D81">
        <w:rPr>
          <w:rFonts w:ascii="Times New Roman" w:hAnsi="Times New Roman" w:cs="Times New Roman"/>
          <w:bCs/>
          <w:sz w:val="28"/>
          <w:szCs w:val="28"/>
        </w:rPr>
        <w:t>очных обязательных требований в 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области надзора за объектами на которых используются подъемные сооружения, </w:t>
      </w:r>
      <w:r w:rsidR="006E07A3" w:rsidRPr="009B1D81">
        <w:rPr>
          <w:rFonts w:ascii="Times New Roman" w:hAnsi="Times New Roman" w:cs="Times New Roman"/>
          <w:bCs/>
          <w:sz w:val="28"/>
          <w:szCs w:val="28"/>
        </w:rPr>
        <w:t>не </w:t>
      </w:r>
      <w:r w:rsidRPr="009B1D81">
        <w:rPr>
          <w:rFonts w:ascii="Times New Roman" w:hAnsi="Times New Roman" w:cs="Times New Roman"/>
          <w:bCs/>
          <w:sz w:val="28"/>
          <w:szCs w:val="28"/>
        </w:rPr>
        <w:t>выявлено.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Для достижения основных показателей результативности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в отношении 40 юридических лиц, индивидуальных предпринимателей, эксплуатирующих опасные производственные объекты, было объявлено </w:t>
      </w:r>
      <w:r w:rsidR="00706485" w:rsidRPr="009B1D81">
        <w:rPr>
          <w:rFonts w:ascii="Times New Roman" w:hAnsi="Times New Roman" w:cs="Times New Roman"/>
          <w:bCs/>
          <w:sz w:val="28"/>
          <w:szCs w:val="28"/>
        </w:rPr>
        <w:t>57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по обращениям </w:t>
      </w:r>
      <w:r w:rsidR="00706485" w:rsidRPr="009B1D81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Pr="009B1D81">
        <w:rPr>
          <w:rFonts w:ascii="Times New Roman" w:hAnsi="Times New Roman" w:cs="Times New Roman"/>
          <w:bCs/>
          <w:sz w:val="28"/>
          <w:szCs w:val="28"/>
        </w:rPr>
        <w:t>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 посредством размещения соответствующих сведений на официальных сайтах</w:t>
      </w:r>
      <w:r w:rsidR="007E0165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Ростехнадзора и его территориальных органов в сети «Интернет»: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проведены семинары, вебинары и конференции;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журнал «Безопасность труда в промышленности» направлены сведения</w:t>
      </w:r>
      <w:r w:rsidR="00706485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85"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о 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несчастным случаям, происшедшим в 2023 году в поднадзорных организациях.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за объектами, на которых используются подъемные сооружения, является: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</w:t>
      </w:r>
      <w:r w:rsidR="00DB7807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по соблюдению требований в области надзора за объектами, на которых используются подъемные сооружения: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обеспечить выполнение нормативных требований в области надзора </w:t>
      </w:r>
      <w:r w:rsidR="009B1D81">
        <w:rPr>
          <w:rFonts w:ascii="Times New Roman" w:hAnsi="Times New Roman" w:cs="Times New Roman"/>
          <w:bCs/>
          <w:sz w:val="28"/>
          <w:szCs w:val="28"/>
        </w:rPr>
        <w:t>за </w:t>
      </w:r>
      <w:r w:rsidRPr="009B1D81">
        <w:rPr>
          <w:rFonts w:ascii="Times New Roman" w:hAnsi="Times New Roman" w:cs="Times New Roman"/>
          <w:bCs/>
          <w:sz w:val="28"/>
          <w:szCs w:val="28"/>
        </w:rPr>
        <w:t>объектами, на которых используются подъемные сооружения;</w:t>
      </w:r>
    </w:p>
    <w:p w:rsidR="002F3AB6" w:rsidRPr="009B1D81" w:rsidRDefault="002F3AB6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объектами,</w:t>
      </w:r>
      <w:r w:rsidR="009B1D81">
        <w:rPr>
          <w:rFonts w:ascii="Times New Roman" w:hAnsi="Times New Roman" w:cs="Times New Roman"/>
          <w:bCs/>
          <w:sz w:val="28"/>
          <w:szCs w:val="28"/>
        </w:rPr>
        <w:t xml:space="preserve"> на </w:t>
      </w:r>
      <w:r w:rsidRPr="009B1D81">
        <w:rPr>
          <w:rFonts w:ascii="Times New Roman" w:hAnsi="Times New Roman" w:cs="Times New Roman"/>
          <w:bCs/>
          <w:sz w:val="28"/>
          <w:szCs w:val="28"/>
        </w:rPr>
        <w:t>которых используются подъемные сооружения.</w:t>
      </w:r>
    </w:p>
    <w:p w:rsidR="00DB7807" w:rsidRPr="009B1D81" w:rsidRDefault="00DB7807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Надзор </w:t>
      </w:r>
      <w:r w:rsidRPr="009B1D81">
        <w:rPr>
          <w:rFonts w:ascii="Times New Roman" w:hAnsi="Times New Roman" w:cs="Times New Roman"/>
          <w:b/>
          <w:bCs/>
          <w:sz w:val="28"/>
          <w:szCs w:val="28"/>
        </w:rPr>
        <w:t>за объектами газораспределения и газопотребления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При осуществлении надзора з</w:t>
      </w:r>
      <w:r w:rsidR="00DB7807" w:rsidRPr="009B1D81">
        <w:rPr>
          <w:rFonts w:ascii="Times New Roman" w:hAnsi="Times New Roman" w:cs="Times New Roman"/>
          <w:bCs/>
          <w:sz w:val="28"/>
          <w:szCs w:val="28"/>
        </w:rPr>
        <w:t>а объектами газораспределения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газопотребления применяются следующие основные нормативные правовые акты: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Техническ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ий регламент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Таможенног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о союза «О безопасности машин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оборудования» (ТР ТС 010/2011), утверждённ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ый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решением Комиссии Таможенного союза от 18 октября 2011 г. № 823;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Техническ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ий регламент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Таможенного союза «О безопасности оборудования для работы во взрывоопасных средах» (ТР ТС 012/2011), утверждённ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ый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решением Комиссии Таможенного Союза</w:t>
      </w:r>
      <w:r w:rsidR="00DB49DF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от 18 октября 2011 г. № 825;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(ТР ТС 016/2011), утверждённ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ый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решением Комиссии Таможенного с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оюза от 9 декабря 2011 г. № 875;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 (ТР ТС 032/2013), утверждённ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ый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решением Совета Евразийской экономической </w:t>
      </w:r>
      <w:r w:rsidR="00162597" w:rsidRPr="009B1D81">
        <w:rPr>
          <w:rFonts w:ascii="Times New Roman" w:hAnsi="Times New Roman" w:cs="Times New Roman"/>
          <w:bCs/>
          <w:sz w:val="28"/>
          <w:szCs w:val="28"/>
        </w:rPr>
        <w:t>комиссии от 2 июля 2013 г. № 41;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Федеральног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о закона от </w:t>
      </w:r>
      <w:r w:rsidRPr="009B1D81">
        <w:rPr>
          <w:rFonts w:ascii="Times New Roman" w:hAnsi="Times New Roman" w:cs="Times New Roman"/>
          <w:bCs/>
          <w:sz w:val="28"/>
          <w:szCs w:val="28"/>
        </w:rPr>
        <w:t>21 июля 1997 г. № 116-</w:t>
      </w:r>
      <w:r w:rsidRPr="009B1D81">
        <w:rPr>
          <w:rFonts w:ascii="Times New Roman" w:hAnsi="Times New Roman" w:cs="Times New Roman"/>
          <w:bCs/>
          <w:sz w:val="28"/>
          <w:szCs w:val="28"/>
        </w:rPr>
        <w:softHyphen/>
        <w:t xml:space="preserve">ФЗ «О промышленной безопасности опасных производственных объектов»; 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Федеральный закон от 27 декабря 2002 г. № 184-ФЗ «О техническом регулировании»;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Федеральный закон от 27 июля 2010 г. № 225-ФЗ «Об обязательном страховании гражданской ответственност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и владельца опасного объекта за </w:t>
      </w:r>
      <w:r w:rsidRPr="009B1D81">
        <w:rPr>
          <w:rFonts w:ascii="Times New Roman" w:hAnsi="Times New Roman" w:cs="Times New Roman"/>
          <w:bCs/>
          <w:sz w:val="28"/>
          <w:szCs w:val="28"/>
        </w:rPr>
        <w:t>причинение вреда в случае аварии на опасном объекте»;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Федерального закона от 31 марта 199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9 г. № 69-ФЗ «О газоснабжении в </w:t>
      </w:r>
      <w:r w:rsidRPr="009B1D81">
        <w:rPr>
          <w:rFonts w:ascii="Times New Roman" w:hAnsi="Times New Roman" w:cs="Times New Roman"/>
          <w:bCs/>
          <w:sz w:val="28"/>
          <w:szCs w:val="28"/>
        </w:rPr>
        <w:t>Российской Федерации»;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Градостроительн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ый кодекс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Российской Фе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дерации от 29 декабря 2004 г. № </w:t>
      </w:r>
      <w:r w:rsidRPr="009B1D81">
        <w:rPr>
          <w:rFonts w:ascii="Times New Roman" w:hAnsi="Times New Roman" w:cs="Times New Roman"/>
          <w:bCs/>
          <w:sz w:val="28"/>
          <w:szCs w:val="28"/>
        </w:rPr>
        <w:t>190-ФЗ;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30 декабря 2009 г. №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 xml:space="preserve">384-ФЗ «Технический регламент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о </w:t>
      </w:r>
      <w:r w:rsidRPr="009B1D81">
        <w:rPr>
          <w:rFonts w:ascii="Times New Roman" w:hAnsi="Times New Roman" w:cs="Times New Roman"/>
          <w:bCs/>
          <w:sz w:val="28"/>
          <w:szCs w:val="28"/>
        </w:rPr>
        <w:t>безопасности зданий и сооружений»;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утверждённо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ерации от 15 сентября 2020 г. № </w:t>
      </w:r>
      <w:r w:rsidRPr="009B1D81">
        <w:rPr>
          <w:rFonts w:ascii="Times New Roman" w:hAnsi="Times New Roman" w:cs="Times New Roman"/>
          <w:bCs/>
          <w:sz w:val="28"/>
          <w:szCs w:val="28"/>
        </w:rPr>
        <w:t>1437;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Технический регламент о безопас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ности сетей газораспределения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газопотребления, утверждённ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ый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29 октября 2010 г. № 870;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Правила охраны газораспределительных сетей,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Правительств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ом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20 ноября 2000 г. № 878;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Правила организации и осуществления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производственного контроля за </w:t>
      </w:r>
      <w:r w:rsidRPr="009B1D81">
        <w:rPr>
          <w:rFonts w:ascii="Times New Roman" w:hAnsi="Times New Roman" w:cs="Times New Roman"/>
          <w:bCs/>
          <w:sz w:val="28"/>
          <w:szCs w:val="28"/>
        </w:rPr>
        <w:t>соблюдением требований промышленной безопасности,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дерации от 18 декабря 2020 г. № </w:t>
      </w:r>
      <w:r w:rsidRPr="009B1D81">
        <w:rPr>
          <w:rFonts w:ascii="Times New Roman" w:hAnsi="Times New Roman" w:cs="Times New Roman"/>
          <w:bCs/>
          <w:sz w:val="28"/>
          <w:szCs w:val="28"/>
        </w:rPr>
        <w:t>2168;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15 декабря 2020 г. № 536;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11 декабря 2020 г. № 519;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11 декабря 2020 г. № 518;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</w:t>
      </w: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1 декабря 2020 г. № 478;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Ростехнадзора от 20 октября 2020 г. № 420;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Порядка проведения технического расследования причин аварий, инцидентов и случаев утраты взрывчатых материалов промышленного назначения, утверждённых приказом Федеральной службы по экологическому, технологическому и атомному надзору от 8 декабря 2020 г. № 503;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30 ноября 2020 г. № 471;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«Правила безопасности сетей газораспределения и газопотребления», утверждённы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е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приказом Федеральной службы по экологическому, технологическому и атомному надзору от 15 декабря 2020 г. № 531.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Надзор за объектами газораспределения и газопотребления осуществляется в</w:t>
      </w:r>
      <w:r w:rsidR="009B1D81">
        <w:rPr>
          <w:rFonts w:ascii="Times New Roman" w:hAnsi="Times New Roman" w:cs="Times New Roman"/>
          <w:bCs/>
          <w:sz w:val="28"/>
          <w:szCs w:val="28"/>
        </w:rPr>
        <w:t> 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отношении </w:t>
      </w:r>
      <w:r w:rsidR="00395FA2" w:rsidRPr="009B1D81">
        <w:rPr>
          <w:rFonts w:ascii="Times New Roman" w:hAnsi="Times New Roman" w:cs="Times New Roman"/>
          <w:bCs/>
          <w:sz w:val="28"/>
          <w:szCs w:val="28"/>
        </w:rPr>
        <w:t>1019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 w:rsidR="00395FA2" w:rsidRPr="009B1D81">
        <w:rPr>
          <w:rFonts w:ascii="Times New Roman" w:hAnsi="Times New Roman" w:cs="Times New Roman"/>
          <w:bCs/>
          <w:sz w:val="28"/>
          <w:szCs w:val="28"/>
        </w:rPr>
        <w:t>398</w:t>
      </w:r>
      <w:r w:rsidR="00024D84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2023 год на поднадзорных объектах 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аварии и несчастные случае со смертельным исходом не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зарегистрирован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 w:rsidR="00395FA2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(в 2022 году – 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не зарегистрированы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 w:rsidR="00395FA2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32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контрольных (надзорных) мероприятий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(в 2022 году – </w:t>
      </w:r>
      <w:r w:rsidR="00395FA2" w:rsidRPr="009B1D81">
        <w:rPr>
          <w:rFonts w:ascii="Times New Roman" w:hAnsi="Times New Roman" w:cs="Times New Roman"/>
          <w:bCs/>
          <w:sz w:val="28"/>
          <w:szCs w:val="28"/>
        </w:rPr>
        <w:t>62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из них плановых – 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23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(в 2022 году –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10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внеплановых –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9B1D81">
        <w:rPr>
          <w:rFonts w:ascii="Times New Roman" w:hAnsi="Times New Roman" w:cs="Times New Roman"/>
          <w:bCs/>
          <w:sz w:val="28"/>
          <w:szCs w:val="28"/>
        </w:rPr>
        <w:t>(в 2022 году – 1</w:t>
      </w:r>
      <w:r w:rsidR="00395FA2" w:rsidRPr="009B1D81">
        <w:rPr>
          <w:rFonts w:ascii="Times New Roman" w:hAnsi="Times New Roman" w:cs="Times New Roman"/>
          <w:bCs/>
          <w:sz w:val="28"/>
          <w:szCs w:val="28"/>
        </w:rPr>
        <w:t>1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0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(в 2022 году – </w:t>
      </w:r>
      <w:r w:rsidR="00255643" w:rsidRPr="009B1D81">
        <w:rPr>
          <w:rFonts w:ascii="Times New Roman" w:hAnsi="Times New Roman" w:cs="Times New Roman"/>
          <w:bCs/>
          <w:sz w:val="28"/>
          <w:szCs w:val="28"/>
        </w:rPr>
        <w:t>0</w:t>
      </w:r>
      <w:r w:rsidRPr="009B1D81">
        <w:rPr>
          <w:rFonts w:ascii="Times New Roman" w:hAnsi="Times New Roman" w:cs="Times New Roman"/>
          <w:bCs/>
          <w:sz w:val="28"/>
          <w:szCs w:val="28"/>
        </w:rPr>
        <w:t>)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366CF7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87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правонарушения </w:t>
      </w:r>
      <w:r w:rsidRPr="009B1D81">
        <w:rPr>
          <w:rFonts w:ascii="Times New Roman" w:hAnsi="Times New Roman" w:cs="Times New Roman"/>
          <w:bCs/>
          <w:sz w:val="28"/>
          <w:szCs w:val="28"/>
        </w:rPr>
        <w:t>обязательных требований промышленной безопасности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По 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результатам контрольных (надзорных) мероприятий назначено </w:t>
      </w:r>
      <w:r w:rsidR="00366CF7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 административных наказаний. Административное приостановление деятельности применялось 1 раз, временный запрет деятельности </w:t>
      </w:r>
      <w:r w:rsidR="00255643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не применялся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На нарушителей обязательных требований промышленной безопасности наложено</w:t>
      </w:r>
      <w:r w:rsidR="005F0E1C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12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административных штраф</w:t>
      </w:r>
      <w:r w:rsidR="005F0E1C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ов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 w:rsidR="00366CF7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1700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тыс. рублей.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5F0E1C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не зарегистрировано</w:t>
      </w:r>
      <w:r w:rsidR="005F0E1C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br/>
        <w:t>при организации и проведении контрольных (надзорных) мероприятий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br/>
        <w:t>в 2023 году соблюдены.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надзора за газораспределения и газопотребления </w:t>
      </w: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следует отнести: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отсутствует лицензия на осуществление деятельности по эксплуатации взрывопожароопасного и химического опасного пр</w:t>
      </w:r>
      <w:r w:rsidR="005F0E1C" w:rsidRPr="009B1D81">
        <w:rPr>
          <w:rFonts w:ascii="Times New Roman" w:hAnsi="Times New Roman" w:cs="Times New Roman"/>
          <w:bCs/>
          <w:sz w:val="28"/>
          <w:szCs w:val="28"/>
        </w:rPr>
        <w:t>оизводственного объекта I, II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III классов опасности;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отсутствие аттестации в области промышленной безопасности руководителя организации;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нарушение: н</w:t>
      </w:r>
      <w:r w:rsidRPr="009B1D81">
        <w:rPr>
          <w:rFonts w:ascii="Times New Roman" w:hAnsi="Times New Roman" w:cs="Times New Roman"/>
          <w:bCs/>
          <w:sz w:val="28"/>
          <w:szCs w:val="28"/>
        </w:rPr>
        <w:t>е разработан и не утвержден руководителем организации или его уполномоченным заместителем, перечень газоопасных работ и инструкция, определяющий порядок подготовки и безопасност</w:t>
      </w:r>
      <w:r w:rsidR="005F0E1C" w:rsidRPr="009B1D81">
        <w:rPr>
          <w:rFonts w:ascii="Times New Roman" w:hAnsi="Times New Roman" w:cs="Times New Roman"/>
          <w:bCs/>
          <w:sz w:val="28"/>
          <w:szCs w:val="28"/>
        </w:rPr>
        <w:t>ь их проведения применительно к </w:t>
      </w:r>
      <w:r w:rsidRPr="009B1D81">
        <w:rPr>
          <w:rFonts w:ascii="Times New Roman" w:hAnsi="Times New Roman" w:cs="Times New Roman"/>
          <w:bCs/>
          <w:sz w:val="28"/>
          <w:szCs w:val="28"/>
        </w:rPr>
        <w:t>конкретным производственным условиям;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не утвержден перечень газоопасных работ, выполняемых без оформления наряда-допуска по производственным инструкциям, обеспечивающим их безопасное проведение</w:t>
      </w:r>
      <w:r w:rsidR="00F82582" w:rsidRPr="009B1D81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организован и не осуществляется производственный контроль путем проведения комплекса мероприятий, направленных на обеспечение безопасного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функционирования опасных производственных объектов в области промышленной безопасности, что подтверждается отсутствием: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приказа о создании комиссии по проведен</w:t>
      </w:r>
      <w:r w:rsidR="005F0E1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 производственного контроля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 промышленной безопасности;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графика о проведении производственного контроля в области промышленной безопасности;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подтверждающих документов о проведен</w:t>
      </w:r>
      <w:r w:rsidR="005F0E1C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производственного контроля в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 промышленной безопасности.</w:t>
      </w:r>
    </w:p>
    <w:p w:rsidR="00F82582" w:rsidRPr="009B1D81" w:rsidRDefault="00F82582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эксплуатирующей организацией не проводится мониторинг утечек природного газа, проверки срабатывания предохранительных и сбросных клапанов, техническое обслуживание, текущие ремонты и наладка оборудования.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9B1D81">
        <w:rPr>
          <w:rFonts w:ascii="Times New Roman" w:hAnsi="Times New Roman" w:cs="Times New Roman"/>
          <w:bCs/>
          <w:sz w:val="28"/>
          <w:szCs w:val="28"/>
        </w:rPr>
        <w:t>очных обязательных требований в </w:t>
      </w:r>
      <w:r w:rsidRPr="009B1D81">
        <w:rPr>
          <w:rFonts w:ascii="Times New Roman" w:hAnsi="Times New Roman" w:cs="Times New Roman"/>
          <w:bCs/>
          <w:sz w:val="28"/>
          <w:szCs w:val="28"/>
        </w:rPr>
        <w:t>области надзора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за газораспределения и газопотребления </w:t>
      </w:r>
      <w:r w:rsidRPr="009B1D81">
        <w:rPr>
          <w:rFonts w:ascii="Times New Roman" w:hAnsi="Times New Roman" w:cs="Times New Roman"/>
          <w:bCs/>
          <w:sz w:val="28"/>
          <w:szCs w:val="28"/>
        </w:rPr>
        <w:t>не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выявлено.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Для достижения основных показателей результативности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на постоянной основе реализовывались следующие мероприятия:</w:t>
      </w:r>
    </w:p>
    <w:p w:rsidR="002C63AA" w:rsidRPr="009B1D81" w:rsidRDefault="005F0E1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отношении</w:t>
      </w:r>
      <w:r w:rsidR="002C63AA" w:rsidRPr="009B1D81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AA461C" w:rsidRPr="009B1D81">
        <w:rPr>
          <w:rFonts w:ascii="Times New Roman" w:hAnsi="Times New Roman" w:cs="Times New Roman"/>
          <w:bCs/>
          <w:sz w:val="28"/>
          <w:szCs w:val="28"/>
        </w:rPr>
        <w:t>34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AA" w:rsidRPr="009B1D81">
        <w:rPr>
          <w:rFonts w:ascii="Times New Roman" w:hAnsi="Times New Roman" w:cs="Times New Roman"/>
          <w:bCs/>
          <w:sz w:val="28"/>
          <w:szCs w:val="28"/>
        </w:rPr>
        <w:t>юридических лиц, индивидуальных предпринимателей, эксплуатирующих опасные производственные объекты, было объявлено 34</w:t>
      </w:r>
      <w:r w:rsidR="00AA461C" w:rsidRPr="009B1D81">
        <w:rPr>
          <w:rFonts w:ascii="Times New Roman" w:hAnsi="Times New Roman" w:cs="Times New Roman"/>
          <w:bCs/>
          <w:sz w:val="28"/>
          <w:szCs w:val="28"/>
        </w:rPr>
        <w:t>6</w:t>
      </w:r>
      <w:r w:rsidR="002C63AA" w:rsidRPr="009B1D81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по обращениям </w:t>
      </w:r>
      <w:r w:rsidR="00AA461C" w:rsidRPr="009B1D81">
        <w:rPr>
          <w:rFonts w:ascii="Times New Roman" w:hAnsi="Times New Roman" w:cs="Times New Roman"/>
          <w:bCs/>
          <w:sz w:val="28"/>
          <w:szCs w:val="28"/>
        </w:rPr>
        <w:t>35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</w:t>
      </w: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посредством размещения соответствующих сведений на официальных сайтах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Cs/>
          <w:sz w:val="28"/>
          <w:szCs w:val="28"/>
        </w:rPr>
        <w:t>Ростехнадзора и его территориальных органов в сети «Интернет»: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проведены семинары, вебинары и конференции;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в журнал «Безопасность труда в промыш</w:t>
      </w:r>
      <w:r w:rsidR="009B1D81">
        <w:rPr>
          <w:rFonts w:ascii="Times New Roman" w:hAnsi="Times New Roman" w:cs="Times New Roman"/>
          <w:bCs/>
          <w:sz w:val="28"/>
          <w:szCs w:val="28"/>
        </w:rPr>
        <w:t>ленности» направлены сведения о 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несчастным случаям, происшедшим в 2023 году в поднадзорных организациях.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не поступало.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 w:rsidR="009B1D81">
        <w:rPr>
          <w:rFonts w:ascii="Times New Roman" w:hAnsi="Times New Roman" w:cs="Times New Roman"/>
          <w:bCs/>
          <w:sz w:val="28"/>
          <w:szCs w:val="28"/>
        </w:rPr>
        <w:t xml:space="preserve">правления ответов в письменном </w:t>
      </w:r>
      <w:r w:rsidRPr="009B1D81">
        <w:rPr>
          <w:rFonts w:ascii="Times New Roman" w:hAnsi="Times New Roman" w:cs="Times New Roman"/>
          <w:bCs/>
          <w:sz w:val="28"/>
          <w:szCs w:val="28"/>
        </w:rPr>
        <w:t>или электронном виде, тематика которых касалась:</w:t>
      </w:r>
    </w:p>
    <w:p w:rsidR="00AA461C" w:rsidRPr="009B1D81" w:rsidRDefault="00AA461C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безопасн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ая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эксплуатаци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я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бъектов сетей газопотребления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газораспределения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.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надзора за газораспределения и газопотребления </w:t>
      </w:r>
      <w:r w:rsidRPr="009B1D81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Дополнительные рекомендации подконтрольным субъектам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 xml:space="preserve">по соблюдению требований в области 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надзора за газораспределения и 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r w:rsidRPr="009B1D81">
        <w:rPr>
          <w:rFonts w:ascii="Times New Roman" w:hAnsi="Times New Roman" w:cs="Times New Roman"/>
          <w:bCs/>
          <w:sz w:val="28"/>
          <w:szCs w:val="28"/>
        </w:rPr>
        <w:t>: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</w:t>
      </w:r>
      <w:r w:rsidR="009B1D81">
        <w:rPr>
          <w:rFonts w:ascii="Times New Roman" w:hAnsi="Times New Roman" w:cs="Times New Roman"/>
          <w:bCs/>
          <w:sz w:val="28"/>
          <w:szCs w:val="28"/>
        </w:rPr>
        <w:t>а снижение рисков аварийности и </w:t>
      </w:r>
      <w:r w:rsidRPr="009B1D81">
        <w:rPr>
          <w:rFonts w:ascii="Times New Roman" w:hAnsi="Times New Roman" w:cs="Times New Roman"/>
          <w:bCs/>
          <w:sz w:val="28"/>
          <w:szCs w:val="28"/>
        </w:rPr>
        <w:t>смертельного травматизма персонала, а также обеспечение устойчивости функционирования объектов;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обеспечить выполнение нормативных требований 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 xml:space="preserve">надзора за </w:t>
      </w:r>
      <w:r w:rsidR="00DB49DF" w:rsidRPr="009B1D81">
        <w:rPr>
          <w:rFonts w:ascii="Times New Roman" w:hAnsi="Times New Roman" w:cs="Times New Roman"/>
          <w:bCs/>
          <w:sz w:val="28"/>
          <w:szCs w:val="28"/>
        </w:rPr>
        <w:t xml:space="preserve">объектами </w:t>
      </w:r>
      <w:r w:rsidR="00B17C44" w:rsidRPr="009B1D81">
        <w:rPr>
          <w:rFonts w:ascii="Times New Roman" w:hAnsi="Times New Roman" w:cs="Times New Roman"/>
          <w:bCs/>
          <w:sz w:val="28"/>
          <w:szCs w:val="28"/>
        </w:rPr>
        <w:t>газораспределения и газопотребления</w:t>
      </w:r>
      <w:r w:rsidRPr="009B1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обратить особое внимание на принимаемые нормативные правовые акты, актуализирующие обязательн</w:t>
      </w:r>
      <w:r w:rsidR="002C57C7" w:rsidRPr="009B1D81">
        <w:rPr>
          <w:rFonts w:ascii="Times New Roman" w:hAnsi="Times New Roman" w:cs="Times New Roman"/>
          <w:bCs/>
          <w:sz w:val="28"/>
          <w:szCs w:val="28"/>
        </w:rPr>
        <w:t>ые требования в области надзора.</w:t>
      </w:r>
    </w:p>
    <w:p w:rsidR="002C63AA" w:rsidRPr="009B1D81" w:rsidRDefault="002C63AA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869" w:rsidRPr="009B1D81" w:rsidRDefault="00156869" w:rsidP="009B1D8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опасными производственными объектами хранения и применения взрывчатых материалов промышленного назначения и средств инициирования 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опасными производственными объектами хранения и применения взрывчатых матери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промышленного назначения и 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 Таможенног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союза «О безопасности машин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оборудования» (ТР ТС 010/2011), утверждённ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 Комиссии Таможенного союза от 18 октября 2011 г. № 823;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 регламент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Таможенного союза «О безопасности взрывчатых веществ и изделий на их основе» (ТР ТС 028/2013), принятый решением Совета Евразийской экономической комиссии от 20 июля 2012 г. № 57;</w:t>
      </w:r>
    </w:p>
    <w:p w:rsidR="00156869" w:rsidRPr="009B1D81" w:rsidRDefault="00811772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Федерального закона </w:t>
      </w:r>
      <w:r w:rsidR="0015686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21 июля 1997 г. № 116-ФЗ «О промышленной безопасности опасных производственных объектов»;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закон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27 декабря 2002 г. № 184¬Ф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«О техническом регулировании»;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закон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27 июля 2010 г. № 225-ФЗ «Об обязательном страховании гражданской ответственност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владельца опасного объекта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причинение вреда в сл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учае аварии на опасном объекте»;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Градостроительн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кодекс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Российской Фе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дерации от 29 декабря 2004 г.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190-ФЗ;</w:t>
      </w:r>
    </w:p>
    <w:p w:rsidR="00156869" w:rsidRPr="009B1D81" w:rsidRDefault="00ED67F3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</w:t>
      </w:r>
      <w:r w:rsidR="0015686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30 декабря 2009 г. № 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384-ФЗ «Технический регламент о </w:t>
      </w:r>
      <w:r w:rsidR="0015686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зданий и сооружений»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разработке планов мероприятий по локализации и ликвидации последствий аварий на опасных производственных объектах, утверждённ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ерации от 15 сентября 2020 г. № 1437;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документационному обеспечению систем управления промышленной безопасностью,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17 августа 2020 г. № 1243;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представления декларации промышленной безопасности опасных производственных объектов,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от 17 августа 2020 г. № 1241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организации и осуществлени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производственного контроля за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соблюдением требований промышленной безопасности,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Правительства Российской Федерации от 18 декабря 2020 г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№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2168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«Требования к производству сварочных работ на опасных производственных объектах»,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11 декабря 2020 г. № 519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форме представления сведений об организации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производственного контроля за соблюдением требований промышленной безопасности,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11 декабря 2020 г. № 518;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утверждённы</w:t>
      </w:r>
      <w:r w:rsidR="00811772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1 декабря 2020 г. № 478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«Правила проведения экспертизы промышленной безопасности», утверждённы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20 октября 2020 г. № 420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56869" w:rsidRPr="009B1D81" w:rsidRDefault="00F41E05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</w:t>
      </w:r>
      <w:r w:rsidR="0015686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технического расследования причин аварий, инцидентов и случаев утраты взрывчатых материалов промышленного назначения, утверждённ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="00156869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8 декабря 2020 г. № 503;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утверждённы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30 ноября 2020 г. № 471;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правил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утверждённы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Федеральной службы по экологическому, технологическому и атомному надзору от 3 декабря 2020 г. № 494</w:t>
      </w:r>
      <w:r w:rsidR="00ED67F3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опасными производственными объектами хранения и применения взрывчатых материалов промышленного назначения и 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поднадзорных организаций, эксплуатирующих опасные производ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объекты, составило 38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и несчастные случаи со смертельным исходом не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2022 году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зарегистрированы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Ростехнадзором проведено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результатам контрольных (надзорных) мероприятий назначено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применялось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временный запрет деятельности </w:t>
      </w:r>
      <w:r w:rsidR="00F41E05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применялся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 составила 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350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рублей.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156869" w:rsidRPr="009B1D81" w:rsidRDefault="00156869" w:rsidP="009B1D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</w:t>
      </w:r>
      <w:r w:rsidR="00DB49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DB49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хранение и применение взрывчатых материалов промышленного назначения и 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 следует отнести: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сведения о месте нахождения складов взрывчатых материалов сейсморазведочных партий в государственном реестре опасных производственных объектов не соответствуют действительности.</w:t>
      </w:r>
    </w:p>
    <w:p w:rsidR="00156869" w:rsidRPr="009B1D81" w:rsidRDefault="00156869" w:rsidP="009B1D81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 производство, хранение и применение взрывчатых материалов промышленного наз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и 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B49D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</w:t>
      </w:r>
      <w:r w:rsidR="00F90EB1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ленности» направлены сведения о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несчастным случаям, происшедшим в 2023 году в поднадзорных организациях.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опасными производственными объектами хранения и применения взрывчатых материалов промышленного назначения и средств инициирования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156869" w:rsidRPr="009B1D81" w:rsidRDefault="00156869" w:rsidP="009B1D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</w:t>
      </w:r>
      <w:r w:rsidR="001B69E6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(надзорной) деятельности.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опасными производственными объектами хранения и применения взрывчатых материалов промышленного назначения и 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</w:t>
      </w:r>
      <w:r w:rsidR="0078251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аварийности и 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надзора </w:t>
      </w:r>
      <w:r w:rsidR="0078251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="007369EF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 производственными объектами хранения и применения взрывчатых материалов промышленного назначения и средств инициирования</w:t>
      </w: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869" w:rsidRPr="009B1D81" w:rsidRDefault="00156869" w:rsidP="009B1D81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</w:t>
      </w:r>
      <w:r w:rsidR="0078251C"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надзора за опасными производственными объектами хранения и применения взрывчатых материалов промышленного назначения и средств инициирования.</w:t>
      </w:r>
    </w:p>
    <w:sectPr w:rsidR="00156869" w:rsidRPr="009B1D81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78" w:rsidRDefault="00A56678" w:rsidP="006E1631">
      <w:pPr>
        <w:spacing w:after="0" w:line="240" w:lineRule="auto"/>
      </w:pPr>
      <w:r>
        <w:separator/>
      </w:r>
    </w:p>
  </w:endnote>
  <w:endnote w:type="continuationSeparator" w:id="0">
    <w:p w:rsidR="00A56678" w:rsidRDefault="00A56678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78" w:rsidRDefault="00A56678" w:rsidP="006E1631">
      <w:pPr>
        <w:spacing w:after="0" w:line="240" w:lineRule="auto"/>
      </w:pPr>
      <w:r>
        <w:separator/>
      </w:r>
    </w:p>
  </w:footnote>
  <w:footnote w:type="continuationSeparator" w:id="0">
    <w:p w:rsidR="00A56678" w:rsidRDefault="00A56678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9E6" w:rsidRPr="006E1631" w:rsidRDefault="001B69E6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0528F4">
          <w:rPr>
            <w:rFonts w:ascii="Times New Roman" w:hAnsi="Times New Roman" w:cs="Times New Roman"/>
            <w:noProof/>
          </w:rPr>
          <w:t>11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1B69E6" w:rsidRDefault="001B69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510B4"/>
    <w:rsid w:val="000528F4"/>
    <w:rsid w:val="00084C80"/>
    <w:rsid w:val="00090A34"/>
    <w:rsid w:val="000A1EC8"/>
    <w:rsid w:val="000A3E43"/>
    <w:rsid w:val="000A5CFA"/>
    <w:rsid w:val="000D4762"/>
    <w:rsid w:val="000E55E7"/>
    <w:rsid w:val="00105FCA"/>
    <w:rsid w:val="00110310"/>
    <w:rsid w:val="00126562"/>
    <w:rsid w:val="00137AA4"/>
    <w:rsid w:val="00156869"/>
    <w:rsid w:val="00162597"/>
    <w:rsid w:val="001676C3"/>
    <w:rsid w:val="00172C1D"/>
    <w:rsid w:val="00173B9F"/>
    <w:rsid w:val="00180BE0"/>
    <w:rsid w:val="00185AC8"/>
    <w:rsid w:val="001B66E5"/>
    <w:rsid w:val="001B69E6"/>
    <w:rsid w:val="00221680"/>
    <w:rsid w:val="00232772"/>
    <w:rsid w:val="00252356"/>
    <w:rsid w:val="00255643"/>
    <w:rsid w:val="002A1BA3"/>
    <w:rsid w:val="002A5D51"/>
    <w:rsid w:val="002C14DF"/>
    <w:rsid w:val="002C505B"/>
    <w:rsid w:val="002C57C7"/>
    <w:rsid w:val="002C63AA"/>
    <w:rsid w:val="002D4F86"/>
    <w:rsid w:val="002F3AB6"/>
    <w:rsid w:val="0031049D"/>
    <w:rsid w:val="00310A95"/>
    <w:rsid w:val="003201BA"/>
    <w:rsid w:val="00334435"/>
    <w:rsid w:val="00337D9A"/>
    <w:rsid w:val="00366CF7"/>
    <w:rsid w:val="00385333"/>
    <w:rsid w:val="00395FA2"/>
    <w:rsid w:val="003A47AB"/>
    <w:rsid w:val="003B0D16"/>
    <w:rsid w:val="003C482A"/>
    <w:rsid w:val="003D3178"/>
    <w:rsid w:val="003F1727"/>
    <w:rsid w:val="00400803"/>
    <w:rsid w:val="004077DF"/>
    <w:rsid w:val="004530E5"/>
    <w:rsid w:val="00464F93"/>
    <w:rsid w:val="00472308"/>
    <w:rsid w:val="004778AB"/>
    <w:rsid w:val="004F0263"/>
    <w:rsid w:val="004F4EA3"/>
    <w:rsid w:val="004F52E1"/>
    <w:rsid w:val="0050648C"/>
    <w:rsid w:val="00530656"/>
    <w:rsid w:val="00543809"/>
    <w:rsid w:val="005654F7"/>
    <w:rsid w:val="00580DF5"/>
    <w:rsid w:val="00585CB2"/>
    <w:rsid w:val="00591D98"/>
    <w:rsid w:val="0059438F"/>
    <w:rsid w:val="005A52BA"/>
    <w:rsid w:val="005B08B9"/>
    <w:rsid w:val="005B5158"/>
    <w:rsid w:val="005D15C0"/>
    <w:rsid w:val="005F0E1C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07A3"/>
    <w:rsid w:val="006E1631"/>
    <w:rsid w:val="00706485"/>
    <w:rsid w:val="007270F9"/>
    <w:rsid w:val="0073294C"/>
    <w:rsid w:val="007357B8"/>
    <w:rsid w:val="007369EF"/>
    <w:rsid w:val="00743F60"/>
    <w:rsid w:val="0078251C"/>
    <w:rsid w:val="007E0165"/>
    <w:rsid w:val="007E3753"/>
    <w:rsid w:val="007F4484"/>
    <w:rsid w:val="008010B8"/>
    <w:rsid w:val="00811772"/>
    <w:rsid w:val="0081497A"/>
    <w:rsid w:val="0086526F"/>
    <w:rsid w:val="008666C1"/>
    <w:rsid w:val="0087752B"/>
    <w:rsid w:val="00891E67"/>
    <w:rsid w:val="00896760"/>
    <w:rsid w:val="008B0BE7"/>
    <w:rsid w:val="008D16D6"/>
    <w:rsid w:val="009334CB"/>
    <w:rsid w:val="009339B3"/>
    <w:rsid w:val="009563BB"/>
    <w:rsid w:val="009A5E4A"/>
    <w:rsid w:val="009B1D81"/>
    <w:rsid w:val="00A202C9"/>
    <w:rsid w:val="00A24D9C"/>
    <w:rsid w:val="00A34FC9"/>
    <w:rsid w:val="00A5341A"/>
    <w:rsid w:val="00A56678"/>
    <w:rsid w:val="00A618A5"/>
    <w:rsid w:val="00A91888"/>
    <w:rsid w:val="00AA461C"/>
    <w:rsid w:val="00AC535A"/>
    <w:rsid w:val="00AD131C"/>
    <w:rsid w:val="00AD154F"/>
    <w:rsid w:val="00AD22CC"/>
    <w:rsid w:val="00B17C44"/>
    <w:rsid w:val="00B24680"/>
    <w:rsid w:val="00B34D91"/>
    <w:rsid w:val="00B40582"/>
    <w:rsid w:val="00B664EB"/>
    <w:rsid w:val="00B80734"/>
    <w:rsid w:val="00B82E3E"/>
    <w:rsid w:val="00B921B9"/>
    <w:rsid w:val="00BA4F79"/>
    <w:rsid w:val="00BB219F"/>
    <w:rsid w:val="00BF0248"/>
    <w:rsid w:val="00BF144E"/>
    <w:rsid w:val="00C009E4"/>
    <w:rsid w:val="00C14796"/>
    <w:rsid w:val="00C33C3B"/>
    <w:rsid w:val="00C579AD"/>
    <w:rsid w:val="00CC5FC6"/>
    <w:rsid w:val="00CD641C"/>
    <w:rsid w:val="00CD7926"/>
    <w:rsid w:val="00D07B08"/>
    <w:rsid w:val="00D135B4"/>
    <w:rsid w:val="00D26CDC"/>
    <w:rsid w:val="00D36960"/>
    <w:rsid w:val="00D456BE"/>
    <w:rsid w:val="00D87B1A"/>
    <w:rsid w:val="00D953A8"/>
    <w:rsid w:val="00DB49DF"/>
    <w:rsid w:val="00DB7807"/>
    <w:rsid w:val="00DB7D7B"/>
    <w:rsid w:val="00E10C5A"/>
    <w:rsid w:val="00E111E4"/>
    <w:rsid w:val="00E57127"/>
    <w:rsid w:val="00E65E7A"/>
    <w:rsid w:val="00E712EC"/>
    <w:rsid w:val="00E804BF"/>
    <w:rsid w:val="00E9216E"/>
    <w:rsid w:val="00EC18EB"/>
    <w:rsid w:val="00ED3A39"/>
    <w:rsid w:val="00ED67F3"/>
    <w:rsid w:val="00EE59B6"/>
    <w:rsid w:val="00F021D3"/>
    <w:rsid w:val="00F41E05"/>
    <w:rsid w:val="00F82582"/>
    <w:rsid w:val="00F90EB1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04DAAB-B71C-4569-96FE-81F1BD42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50</Pages>
  <Words>13489</Words>
  <Characters>76891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147</cp:revision>
  <dcterms:created xsi:type="dcterms:W3CDTF">2024-01-18T10:48:00Z</dcterms:created>
  <dcterms:modified xsi:type="dcterms:W3CDTF">2024-03-15T08:11:00Z</dcterms:modified>
</cp:coreProperties>
</file>