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4C64" w:rsidRPr="00D00DF9" w:rsidRDefault="00024C64" w:rsidP="00024C64">
      <w:pPr>
        <w:autoSpaceDE w:val="0"/>
        <w:autoSpaceDN w:val="0"/>
        <w:adjustRightInd w:val="0"/>
        <w:spacing w:after="0" w:line="276" w:lineRule="auto"/>
        <w:ind w:firstLine="709"/>
        <w:contextualSpacing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DF9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</w:t>
      </w:r>
    </w:p>
    <w:p w:rsidR="00024C64" w:rsidRPr="00D00DF9" w:rsidRDefault="00024C64" w:rsidP="00024C64">
      <w:pPr>
        <w:autoSpaceDE w:val="0"/>
        <w:autoSpaceDN w:val="0"/>
        <w:adjustRightInd w:val="0"/>
        <w:spacing w:after="0" w:line="276" w:lineRule="auto"/>
        <w:ind w:firstLine="709"/>
        <w:contextualSpacing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приказом Северо-Уральского </w:t>
      </w:r>
    </w:p>
    <w:p w:rsidR="00024C64" w:rsidRPr="00D00DF9" w:rsidRDefault="00024C64" w:rsidP="00024C64">
      <w:pPr>
        <w:autoSpaceDE w:val="0"/>
        <w:autoSpaceDN w:val="0"/>
        <w:adjustRightInd w:val="0"/>
        <w:spacing w:after="0" w:line="276" w:lineRule="auto"/>
        <w:ind w:firstLine="709"/>
        <w:contextualSpacing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DF9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 Ростехнадзора</w:t>
      </w:r>
    </w:p>
    <w:p w:rsidR="00C14796" w:rsidRDefault="00024C64" w:rsidP="00024C64">
      <w:pPr>
        <w:autoSpaceDE w:val="0"/>
        <w:autoSpaceDN w:val="0"/>
        <w:adjustRightInd w:val="0"/>
        <w:spacing w:after="0" w:line="276" w:lineRule="auto"/>
        <w:ind w:firstLine="709"/>
        <w:contextualSpacing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DF9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D00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марта</w:t>
      </w:r>
      <w:r w:rsidRPr="00D00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 г. № ПР-322-1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35</w:t>
      </w:r>
      <w:r w:rsidRPr="00D00DF9">
        <w:rPr>
          <w:rFonts w:ascii="Times New Roman" w:eastAsia="Times New Roman" w:hAnsi="Times New Roman" w:cs="Times New Roman"/>
          <w:sz w:val="28"/>
          <w:szCs w:val="28"/>
          <w:lang w:eastAsia="ru-RU"/>
        </w:rPr>
        <w:t>-о</w:t>
      </w:r>
    </w:p>
    <w:p w:rsidR="00024C64" w:rsidRPr="00024C64" w:rsidRDefault="00024C64" w:rsidP="00024C64">
      <w:pPr>
        <w:autoSpaceDE w:val="0"/>
        <w:autoSpaceDN w:val="0"/>
        <w:adjustRightInd w:val="0"/>
        <w:spacing w:after="0" w:line="276" w:lineRule="auto"/>
        <w:ind w:firstLine="709"/>
        <w:contextualSpacing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4FC9" w:rsidRPr="00A34FC9" w:rsidRDefault="00A34FC9" w:rsidP="00A34FC9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34FC9">
        <w:rPr>
          <w:rFonts w:ascii="Times New Roman" w:eastAsia="Calibri" w:hAnsi="Times New Roman" w:cs="Times New Roman"/>
          <w:b/>
          <w:sz w:val="28"/>
          <w:szCs w:val="28"/>
        </w:rPr>
        <w:t xml:space="preserve">Доклад о правоприменительной практике контрольной (надзорной) деятельности в </w:t>
      </w:r>
      <w:r w:rsidR="006B5E24" w:rsidRPr="006E1631">
        <w:rPr>
          <w:rFonts w:ascii="Times New Roman" w:hAnsi="Times New Roman" w:cs="Times New Roman"/>
          <w:b/>
          <w:sz w:val="28"/>
          <w:szCs w:val="28"/>
        </w:rPr>
        <w:t>Северо-Уральском управлении</w:t>
      </w:r>
      <w:r w:rsidR="006B5E24" w:rsidRPr="006E16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B5E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Ростехнадзора</w:t>
      </w:r>
      <w:r w:rsidRPr="00A34FC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6B5E24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при </w:t>
      </w:r>
      <w:r w:rsidRPr="00A34FC9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осуществлении федерального государственного строительного</w:t>
      </w:r>
      <w:r w:rsidR="006B5E24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 xml:space="preserve"> надзора (за </w:t>
      </w:r>
      <w:r w:rsidRPr="00A34FC9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исключением вопросов федерального государственного строительного надзора при строительстве, реконструкции объектов использования атомной энергии) за 2023 год</w:t>
      </w:r>
    </w:p>
    <w:p w:rsidR="00A34FC9" w:rsidRPr="00A34FC9" w:rsidRDefault="00A34FC9" w:rsidP="00A34FC9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4FC9" w:rsidRPr="00A06C85" w:rsidRDefault="00A34FC9" w:rsidP="00A06C85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C8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осуществлении федерального государственного строительного надзора применяются следующие основные нормативные правовые акты:</w:t>
      </w:r>
    </w:p>
    <w:p w:rsidR="00A34FC9" w:rsidRPr="00A06C85" w:rsidRDefault="00A34FC9" w:rsidP="00A06C85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C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Градостроительный кодекс Российской Федерации от 29 декабря 2004 г. </w:t>
      </w:r>
      <w:r w:rsidRPr="00A06C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№ 90-ФЗ (далее – Кодекс);</w:t>
      </w:r>
    </w:p>
    <w:p w:rsidR="00A34FC9" w:rsidRPr="00A06C85" w:rsidRDefault="00A34FC9" w:rsidP="00A06C85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C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Федеральный закон от 29 декабря 2004 г. № 191-ФЗ «О введении </w:t>
      </w:r>
      <w:r w:rsidRPr="00A06C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действие Градостроительного кодекса Российской Федерации» (далее – Федеральный закон о введении в действие Кодекса);</w:t>
      </w:r>
    </w:p>
    <w:p w:rsidR="00A34FC9" w:rsidRPr="00A06C85" w:rsidRDefault="00A34FC9" w:rsidP="00A06C85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C85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от 31 июля 2020 г. № 247-ФЗ «Об обязательных требованиях в Российской Федерации»;</w:t>
      </w:r>
    </w:p>
    <w:p w:rsidR="00A34FC9" w:rsidRPr="00A06C85" w:rsidRDefault="00A34FC9" w:rsidP="00A06C85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C85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от 31 июля 2020 г. № 248-ФЗ «О государственном контроле (надзоре) и муниципальном контроле в Российской Федерации»</w:t>
      </w:r>
      <w:r w:rsidR="00024C64" w:rsidRPr="00A06C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Федеральный закон № 248-ФЗ)</w:t>
      </w:r>
      <w:r w:rsidRPr="00A06C8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34FC9" w:rsidRPr="00A06C85" w:rsidRDefault="00A34FC9" w:rsidP="00A06C85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C8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Правительства Российской</w:t>
      </w:r>
      <w:r w:rsidR="00024C64" w:rsidRPr="00A06C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Федерации от 30 июня 2021 г. № </w:t>
      </w:r>
      <w:r w:rsidRPr="00A06C85">
        <w:rPr>
          <w:rFonts w:ascii="Times New Roman" w:eastAsia="Times New Roman" w:hAnsi="Times New Roman" w:cs="Times New Roman"/>
          <w:sz w:val="28"/>
          <w:szCs w:val="28"/>
          <w:lang w:eastAsia="ru-RU"/>
        </w:rPr>
        <w:t>1087 «Об утверждении Положения о федеральном государственном строительном надзоре»</w:t>
      </w:r>
    </w:p>
    <w:p w:rsidR="00A34FC9" w:rsidRPr="00A06C85" w:rsidRDefault="00A34FC9" w:rsidP="00A06C85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C8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 Ростехнадзора от 26 декабря 2</w:t>
      </w:r>
      <w:r w:rsidR="00A06C85">
        <w:rPr>
          <w:rFonts w:ascii="Times New Roman" w:eastAsia="Times New Roman" w:hAnsi="Times New Roman" w:cs="Times New Roman"/>
          <w:sz w:val="28"/>
          <w:szCs w:val="28"/>
          <w:lang w:eastAsia="ru-RU"/>
        </w:rPr>
        <w:t>006 г. № 1130 «Об утверждении и </w:t>
      </w:r>
      <w:r w:rsidRPr="00A06C85">
        <w:rPr>
          <w:rFonts w:ascii="Times New Roman" w:eastAsia="Times New Roman" w:hAnsi="Times New Roman" w:cs="Times New Roman"/>
          <w:sz w:val="28"/>
          <w:szCs w:val="28"/>
          <w:lang w:eastAsia="ru-RU"/>
        </w:rPr>
        <w:t>введении в действие Порядка формирования и ведения дел при осуществлении государственного строительного надзора»;</w:t>
      </w:r>
    </w:p>
    <w:p w:rsidR="00A34FC9" w:rsidRPr="00A06C85" w:rsidRDefault="00A34FC9" w:rsidP="00A06C85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C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 Ростехнадзора от 2 марта 2021 г. № 81 «Об утверждении перечней нормативных правовых актов (их отдельных положений), содержащих обязательные </w:t>
      </w:r>
      <w:r w:rsidRPr="00A06C8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требования, оценка соблюдения которых осуществляется в рамках государственного контроля (надзора), привлечения к административной ответственности».</w:t>
      </w:r>
    </w:p>
    <w:p w:rsidR="00A34FC9" w:rsidRPr="00A06C85" w:rsidRDefault="00A34FC9" w:rsidP="00A06C85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C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Частью 5 статьи 3 Федерального закона от 31 июля 2020 г. № 248-ФЗ установлено, что критерии отнесения объектов контроля к категориям риска причинения вреда (ущерба) в рамках осуществления вида контроля, виды </w:t>
      </w:r>
      <w:r w:rsidRPr="00A06C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периодичность проведения плановых контроль</w:t>
      </w:r>
      <w:r w:rsidR="00024C64" w:rsidRPr="00A06C85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(надзорных) мероприятий для </w:t>
      </w:r>
      <w:r w:rsidRPr="00A06C8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каждой категории риска должны быть определены положением о виде контроля.</w:t>
      </w:r>
    </w:p>
    <w:p w:rsidR="00A34FC9" w:rsidRPr="00A06C85" w:rsidRDefault="00A34FC9" w:rsidP="00A06C85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C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Положением о федеральном государственном строительном надзоре, утверждённым постановлением Правительства Российской Федерации </w:t>
      </w:r>
      <w:r w:rsidRPr="00A06C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 30 июня 2021 г. № 1087, система оценки и управления рисками (в том числе </w:t>
      </w:r>
      <w:r w:rsidRPr="00A06C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части отнесения объектов надзора к категориям </w:t>
      </w:r>
      <w:r w:rsidR="00024C64" w:rsidRPr="00A06C85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риска) не установлена в связи с </w:t>
      </w:r>
      <w:r w:rsidRPr="00A06C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тем, что в рамках федерального государственного строительного надзора </w:t>
      </w:r>
      <w:r w:rsidRPr="00A06C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проводятся плановые контрольные (надзорные) мероприятия.</w:t>
      </w:r>
    </w:p>
    <w:p w:rsidR="00A34FC9" w:rsidRPr="00A06C85" w:rsidRDefault="00A34FC9" w:rsidP="00A06C85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C85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от 11 июня 2021 г. №</w:t>
      </w:r>
      <w:r w:rsidR="00024C64" w:rsidRPr="00A06C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170-ФЗ «О внесении изменений в </w:t>
      </w:r>
      <w:r w:rsidRPr="00A06C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отдельные законодательные акты Российской Федерации в связи </w:t>
      </w:r>
      <w:r w:rsidRPr="00A06C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 принятием Федерального закона «О государственном контроле (надзоре) </w:t>
      </w:r>
      <w:r w:rsidRPr="00A06C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муниципальном контроле в Российской Феде</w:t>
      </w:r>
      <w:r w:rsidR="00024C64" w:rsidRPr="00A06C8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рации» были внесены изменения в </w:t>
      </w:r>
      <w:r w:rsidRPr="00A06C85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 числе и в Кодекс, согласно которым изменён предмет государственного строительного надзора в отношении объектов капитального строительства, проектная документация которых в соответствии со статьёй 49 Кодекса подлежит экспертизе (в частности проверка соблюдения требований к порядку осуществления строительного контроля и требований к обеспечению консервации объекта капитального строительства).</w:t>
      </w:r>
    </w:p>
    <w:p w:rsidR="00A34FC9" w:rsidRPr="00A06C85" w:rsidRDefault="00A34FC9" w:rsidP="00A06C85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C85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 Федеральным законом от 11 июня 2021 г. № 170-ФЗ установлено, что государственный строительный надзор осуществляется посредством:</w:t>
      </w:r>
    </w:p>
    <w:p w:rsidR="00A34FC9" w:rsidRPr="00A06C85" w:rsidRDefault="00A34FC9" w:rsidP="00A06C85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C85">
        <w:rPr>
          <w:rFonts w:ascii="Times New Roman" w:eastAsia="Times New Roman" w:hAnsi="Times New Roman" w:cs="Times New Roman"/>
          <w:sz w:val="28"/>
          <w:szCs w:val="28"/>
          <w:lang w:eastAsia="ru-RU"/>
        </w:rPr>
        <w:t>1) федерального государственного строитель</w:t>
      </w:r>
      <w:r w:rsidR="00024C64" w:rsidRPr="00A06C85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надзора, осуществляемого в </w:t>
      </w:r>
      <w:r w:rsidRPr="00A06C8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 с положением, утверждаемым Правительством Российской Федерации;</w:t>
      </w:r>
    </w:p>
    <w:p w:rsidR="00A34FC9" w:rsidRPr="00A06C85" w:rsidRDefault="00A34FC9" w:rsidP="00A06C85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C85">
        <w:rPr>
          <w:rFonts w:ascii="Times New Roman" w:eastAsia="Times New Roman" w:hAnsi="Times New Roman" w:cs="Times New Roman"/>
          <w:sz w:val="28"/>
          <w:szCs w:val="28"/>
          <w:lang w:eastAsia="ru-RU"/>
        </w:rPr>
        <w:t>2) регионального государственного строитель</w:t>
      </w:r>
      <w:r w:rsidR="00024C64" w:rsidRPr="00A06C85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надзора, осуществляемого в </w:t>
      </w:r>
      <w:r w:rsidRPr="00A06C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соответствии с положением, утверждаемым высшим исполнительным органом </w:t>
      </w:r>
      <w:r w:rsidRPr="00A06C8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государственной власти субъекта Российской Ф</w:t>
      </w:r>
      <w:r w:rsidR="00024C64" w:rsidRPr="00A06C85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едерации, общими требованиями к </w:t>
      </w:r>
      <w:r w:rsidRPr="00A06C8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и осуществлению регионального государственного строительного надзора, утверждаемыми Правительством Российской Федерации.</w:t>
      </w:r>
    </w:p>
    <w:p w:rsidR="00A34FC9" w:rsidRPr="00A06C85" w:rsidRDefault="00A34FC9" w:rsidP="00A06C85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C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Федеральный государственный строительный надзор осуществляется </w:t>
      </w:r>
      <w:r w:rsidRPr="00A06C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при строительстве, реконструкции объектов, указанных в пункте 5.1 части 1 статьи 6 Кодекса, если иное не установлено Федеральным законом о введении </w:t>
      </w:r>
      <w:r w:rsidRPr="00A06C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действие Кодекса, а также при строительстве, реконструкции объектов, расположенных на территориях двух и более су</w:t>
      </w:r>
      <w:r w:rsidR="00024C64" w:rsidRPr="00A06C85">
        <w:rPr>
          <w:rFonts w:ascii="Times New Roman" w:eastAsia="Times New Roman" w:hAnsi="Times New Roman" w:cs="Times New Roman"/>
          <w:sz w:val="28"/>
          <w:szCs w:val="28"/>
          <w:lang w:eastAsia="ru-RU"/>
        </w:rPr>
        <w:t>бъектов Российской Федерации, в </w:t>
      </w:r>
      <w:r w:rsidRPr="00A06C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том числе если реконструкция такого объекта осуществляется только </w:t>
      </w:r>
      <w:r w:rsidRPr="00A06C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территории одного субъекта Российской Федерации, за исключением случаев, определённых Правительством Российской Федерации.</w:t>
      </w:r>
    </w:p>
    <w:p w:rsidR="00A34FC9" w:rsidRPr="00A06C85" w:rsidRDefault="00A34FC9" w:rsidP="00A06C85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C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постановлением Правительства Российской Федерации от 16 ноября 2021 г. № 1950 «Об определении случаев, при которых федеральный государственный строительный надзор не осуществляется при строительстве, реконструкции объектов, расположенных на территориях двух и более субъектов Российской Федерации, в том числе если реконструкция такого объекта осуществляется только на территории одного субъекта Российской Федерации» при строительстве, реконструкции автомобильных дорог общего пользования регионального или межмуниципального значения, расположенных </w:t>
      </w:r>
      <w:r w:rsidRPr="00A06C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территориях двух и более субъектов Российской Федерации, в том числе если реконструкция осуществляется только на территории одного субъекта Российской Федерации.</w:t>
      </w:r>
    </w:p>
    <w:p w:rsidR="00A34FC9" w:rsidRPr="00A06C85" w:rsidRDefault="00A34FC9" w:rsidP="00A06C85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C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Правительства Российской Федерации от 19 декабря </w:t>
      </w:r>
      <w:r w:rsidRPr="00A06C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2022 г. № 2344 расширен перечень случаев, при которых не требуется получение разрешения на строительство и, соответственно, не проводится экспертиза проектной документации и не осуществляется государственный строительный надзор:</w:t>
      </w:r>
    </w:p>
    <w:p w:rsidR="00A34FC9" w:rsidRPr="00A06C85" w:rsidRDefault="00A34FC9" w:rsidP="00A06C85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C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создании поисковых и разведочных горных выработок, предусмотренных проектной документацией на осуществление регионального геологического изучения недр, геологического изучения недр, включая поиски и оценку </w:t>
      </w:r>
      <w:r w:rsidRPr="00A06C8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месторождений полезных ископаемых, разведки месторождений полезных ископаемых;</w:t>
      </w:r>
    </w:p>
    <w:p w:rsidR="00A34FC9" w:rsidRPr="00A06C85" w:rsidRDefault="00A34FC9" w:rsidP="00A06C85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C8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создании горных выработок, предусмотренных техническими проектами разработки месторождений пол</w:t>
      </w:r>
      <w:r w:rsidR="00A06C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езных ископаемых, образующихся </w:t>
      </w:r>
      <w:r w:rsidRPr="00A06C8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объектах добычи полезных ископае</w:t>
      </w:r>
      <w:r w:rsidR="00A06C85">
        <w:rPr>
          <w:rFonts w:ascii="Times New Roman" w:eastAsia="Times New Roman" w:hAnsi="Times New Roman" w:cs="Times New Roman"/>
          <w:sz w:val="28"/>
          <w:szCs w:val="28"/>
          <w:lang w:eastAsia="ru-RU"/>
        </w:rPr>
        <w:t>мых после ввода таких объектов в эксплуатацию и </w:t>
      </w:r>
      <w:r w:rsidRPr="00A06C8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регистрации их в государственном реестре опасных производственных объектов;</w:t>
      </w:r>
    </w:p>
    <w:p w:rsidR="00A34FC9" w:rsidRPr="00A06C85" w:rsidRDefault="00A34FC9" w:rsidP="00A06C85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C8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создании откры</w:t>
      </w:r>
      <w:r w:rsidR="00A06C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тых горных выработок для добычи </w:t>
      </w:r>
      <w:r w:rsidRPr="00A06C8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общераспространённых полезных ископаемых с целью производства строительных материалов, предусмотренных техническими проектами разработки месторождений полезных ископаемых.</w:t>
      </w:r>
    </w:p>
    <w:p w:rsidR="00A34FC9" w:rsidRPr="00A06C85" w:rsidRDefault="00A34FC9" w:rsidP="00A06C85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C8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пунктом 5 части 17 статьи 51 Кодекса правительству Российской Федерации и исполнительным органам субъектов Российской Федерации дано право устанавливать случаи, при которых не требуется разрешение на строительство для отдельных объектов капитального строительства.</w:t>
      </w:r>
    </w:p>
    <w:p w:rsidR="00A34FC9" w:rsidRPr="00A06C85" w:rsidRDefault="00A34FC9" w:rsidP="00A06C85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C8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Пра</w:t>
      </w:r>
      <w:r w:rsidR="00024C64" w:rsidRPr="00A06C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вительства Российской Федерации </w:t>
      </w:r>
      <w:r w:rsidRPr="00A06C85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12 ноября 2020 г. № 1816 утвержде</w:t>
      </w:r>
      <w:r w:rsidR="00024C64" w:rsidRPr="00A06C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 Перечень случаев, при которых </w:t>
      </w:r>
      <w:r w:rsidRPr="00A06C8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строительства, реконструкции объ</w:t>
      </w:r>
      <w:r w:rsidR="00024C64" w:rsidRPr="00A06C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екта капитального строительства </w:t>
      </w:r>
      <w:r w:rsidRPr="00A06C85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требуется получение разрешения на строительство.</w:t>
      </w:r>
    </w:p>
    <w:p w:rsidR="00A34FC9" w:rsidRPr="00A06C85" w:rsidRDefault="00A34FC9" w:rsidP="00A06C85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C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Тюменской области действует постановление </w:t>
      </w:r>
      <w:r w:rsidR="00024C64" w:rsidRPr="00A06C8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A06C8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равительства Тюменской области от 10 апреля 2012 г. № 131-п «</w:t>
      </w:r>
      <w:r w:rsidR="00024C64" w:rsidRPr="00A06C85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перечня случаев, для </w:t>
      </w:r>
      <w:r w:rsidRPr="00A06C85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которых получение разрешения на строительство не требуется». Состав объектов обустройства месторождений установлен пунктом 17 утвержденного перечня.</w:t>
      </w:r>
    </w:p>
    <w:p w:rsidR="00A34FC9" w:rsidRPr="00A06C85" w:rsidRDefault="00A34FC9" w:rsidP="00A06C85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C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Ханты-Мансийском автономном округе – Югре действует постановление правительства Ханты-Мансийского автономного </w:t>
      </w:r>
      <w:r w:rsidR="00A06C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округа – Югры </w:t>
      </w:r>
      <w:r w:rsidRPr="00A06C85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11 июля 2014 г. № 257-п «Об установлен</w:t>
      </w:r>
      <w:r w:rsidR="00A06C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ии Перечня случаев, при которых </w:t>
      </w:r>
      <w:r w:rsidRPr="00A06C85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требуется получение разрешения на строительство на территории Ханты-Мансийского автономного округа – Югры». Состав объектов обустройства месторождений установлен подпунктом 17 пункта 1 утвержденного перечня.</w:t>
      </w:r>
    </w:p>
    <w:p w:rsidR="00A34FC9" w:rsidRPr="00A06C85" w:rsidRDefault="00A34FC9" w:rsidP="00A06C85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C8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Ямало-Нененецком автономном округе действует постановление правительства Ямало-Нененецкого автономного округа от 18 февраля 2016 г,</w:t>
      </w:r>
      <w:r w:rsidR="00024C64" w:rsidRPr="00A06C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06C85">
        <w:rPr>
          <w:rFonts w:ascii="Times New Roman" w:eastAsia="Times New Roman" w:hAnsi="Times New Roman" w:cs="Times New Roman"/>
          <w:sz w:val="28"/>
          <w:szCs w:val="28"/>
          <w:lang w:eastAsia="ru-RU"/>
        </w:rPr>
        <w:t>№ 113-п «Об утверждении перечня иных случаев, для которых получение разрешения н</w:t>
      </w:r>
      <w:r w:rsidR="00A06C85">
        <w:rPr>
          <w:rFonts w:ascii="Times New Roman" w:eastAsia="Times New Roman" w:hAnsi="Times New Roman" w:cs="Times New Roman"/>
          <w:sz w:val="28"/>
          <w:szCs w:val="28"/>
          <w:lang w:eastAsia="ru-RU"/>
        </w:rPr>
        <w:t>а </w:t>
      </w:r>
      <w:r w:rsidRPr="00A06C85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строительство не требуется». Состав объектов обустройства месторождений установлен пунктом 11 утвержденного перечня.</w:t>
      </w:r>
    </w:p>
    <w:p w:rsidR="00A34FC9" w:rsidRPr="00A06C85" w:rsidRDefault="00A34FC9" w:rsidP="00A06C85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C8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частью 3 статьи 54 Кодекса предметом государственного строительного является соблюдение, в том числе, требования наличия разрешения на строительство. При отсутствии разрешения на строительство федеральный государственный строительный надзор не может б</w:t>
      </w:r>
      <w:r w:rsidR="00024C64" w:rsidRPr="00A06C85">
        <w:rPr>
          <w:rFonts w:ascii="Times New Roman" w:eastAsia="Times New Roman" w:hAnsi="Times New Roman" w:cs="Times New Roman"/>
          <w:sz w:val="28"/>
          <w:szCs w:val="28"/>
          <w:lang w:eastAsia="ru-RU"/>
        </w:rPr>
        <w:t>ыть осуществлен в той степени и </w:t>
      </w:r>
      <w:r w:rsidRPr="00A06C8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порядке, установленными Кодексом.</w:t>
      </w:r>
    </w:p>
    <w:p w:rsidR="00A34FC9" w:rsidRPr="00A06C85" w:rsidRDefault="00A34FC9" w:rsidP="00A06C85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C8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не подлежат федеральному государственному строительному надзору следующие объекты обустройства нефтегазовых месторождений:</w:t>
      </w:r>
    </w:p>
    <w:p w:rsidR="00A34FC9" w:rsidRPr="00A06C85" w:rsidRDefault="00A34FC9" w:rsidP="00A06C85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C85">
        <w:rPr>
          <w:rFonts w:ascii="Times New Roman" w:eastAsia="Times New Roman" w:hAnsi="Times New Roman" w:cs="Times New Roman"/>
          <w:sz w:val="28"/>
          <w:szCs w:val="28"/>
          <w:lang w:eastAsia="ru-RU"/>
        </w:rPr>
        <w:t>– объекты, расположенные в границах кустов скважин (отсыпка, площадки, технологическое оборудование и эксплуатационные сооружения, обвязка, инженерные коммуникации, оборудование для подземного ремонта скважин, бытовые и служебные помещения);</w:t>
      </w:r>
    </w:p>
    <w:p w:rsidR="00A34FC9" w:rsidRPr="00A06C85" w:rsidRDefault="00A34FC9" w:rsidP="00A06C85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C85">
        <w:rPr>
          <w:rFonts w:ascii="Times New Roman" w:eastAsia="Times New Roman" w:hAnsi="Times New Roman" w:cs="Times New Roman"/>
          <w:sz w:val="28"/>
          <w:szCs w:val="28"/>
          <w:lang w:eastAsia="ru-RU"/>
        </w:rPr>
        <w:t>– водоводы систем поддержания пластового давления диаметром</w:t>
      </w:r>
      <w:r w:rsidRPr="00A06C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 500 мм;</w:t>
      </w:r>
    </w:p>
    <w:p w:rsidR="00A34FC9" w:rsidRPr="00A06C85" w:rsidRDefault="00A34FC9" w:rsidP="00A06C85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C85">
        <w:rPr>
          <w:rFonts w:ascii="Times New Roman" w:eastAsia="Times New Roman" w:hAnsi="Times New Roman" w:cs="Times New Roman"/>
          <w:sz w:val="28"/>
          <w:szCs w:val="28"/>
          <w:lang w:eastAsia="ru-RU"/>
        </w:rPr>
        <w:t>– линии электропередач классом напряжения до 35 кВ</w:t>
      </w:r>
      <w:r w:rsidR="00FF2B18" w:rsidRPr="00A06C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4C64" w:rsidRPr="00A06C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включительно, </w:t>
      </w:r>
      <w:r w:rsidRPr="00A06C85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числе кабельные линии от трансформаторных подстанций до скважин;</w:t>
      </w:r>
    </w:p>
    <w:p w:rsidR="00A34FC9" w:rsidRPr="00A06C85" w:rsidRDefault="00A34FC9" w:rsidP="00A06C85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C85">
        <w:rPr>
          <w:rFonts w:ascii="Times New Roman" w:eastAsia="Times New Roman" w:hAnsi="Times New Roman" w:cs="Times New Roman"/>
          <w:sz w:val="28"/>
          <w:szCs w:val="28"/>
          <w:lang w:eastAsia="ru-RU"/>
        </w:rPr>
        <w:t>– трансформаторные подстанции, распределительные пункты классом напряжения до 35 кВ включительно;</w:t>
      </w:r>
    </w:p>
    <w:p w:rsidR="00A34FC9" w:rsidRPr="00A06C85" w:rsidRDefault="00A34FC9" w:rsidP="00A06C85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C85">
        <w:rPr>
          <w:rFonts w:ascii="Times New Roman" w:eastAsia="Times New Roman" w:hAnsi="Times New Roman" w:cs="Times New Roman"/>
          <w:sz w:val="28"/>
          <w:szCs w:val="28"/>
          <w:lang w:eastAsia="ru-RU"/>
        </w:rPr>
        <w:t>– линии связи и сооружения связи, не являющиеся особо опасными, технически сложными объектами связи (высота от семидесяти пяти до ста метров и</w:t>
      </w:r>
      <w:r w:rsidR="00A06C8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06C85">
        <w:rPr>
          <w:rFonts w:ascii="Times New Roman" w:eastAsia="Times New Roman" w:hAnsi="Times New Roman" w:cs="Times New Roman"/>
          <w:sz w:val="28"/>
          <w:szCs w:val="28"/>
          <w:lang w:eastAsia="ru-RU"/>
        </w:rPr>
        <w:t>(или) заглубление подземной части (полностью или частично) ниже планировочной отметки земли от пяти до десяти метров);</w:t>
      </w:r>
    </w:p>
    <w:p w:rsidR="00A34FC9" w:rsidRPr="00A06C85" w:rsidRDefault="00A34FC9" w:rsidP="00A06C85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C85">
        <w:rPr>
          <w:rFonts w:ascii="Times New Roman" w:eastAsia="Times New Roman" w:hAnsi="Times New Roman" w:cs="Times New Roman"/>
          <w:sz w:val="28"/>
          <w:szCs w:val="28"/>
          <w:lang w:eastAsia="ru-RU"/>
        </w:rPr>
        <w:t>– автомобильные дороги IV и V категории.</w:t>
      </w:r>
    </w:p>
    <w:p w:rsidR="00A34FC9" w:rsidRPr="00A06C85" w:rsidRDefault="00A34FC9" w:rsidP="00A06C85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C8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Тюменской области (юг) дополнительно:</w:t>
      </w:r>
    </w:p>
    <w:p w:rsidR="00A34FC9" w:rsidRPr="00A06C85" w:rsidRDefault="00A34FC9" w:rsidP="00A06C85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C85">
        <w:rPr>
          <w:rFonts w:ascii="Times New Roman" w:eastAsia="Times New Roman" w:hAnsi="Times New Roman" w:cs="Times New Roman"/>
          <w:sz w:val="28"/>
          <w:szCs w:val="28"/>
          <w:lang w:eastAsia="ru-RU"/>
        </w:rPr>
        <w:t>– внутрипромысловые дороги (вне зависимости от категории),</w:t>
      </w:r>
      <w:r w:rsidR="00024C64" w:rsidRPr="00A06C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06C85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имеющие примыкания к дорогам общего назначения.</w:t>
      </w:r>
    </w:p>
    <w:p w:rsidR="00A34FC9" w:rsidRPr="00A06C85" w:rsidRDefault="00A34FC9" w:rsidP="00A06C85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C8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Для Ханты-Мансийского автономного округа – Югры дополнительно:</w:t>
      </w:r>
    </w:p>
    <w:p w:rsidR="00A34FC9" w:rsidRPr="00A06C85" w:rsidRDefault="00A34FC9" w:rsidP="00A06C85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C85">
        <w:rPr>
          <w:rFonts w:ascii="Times New Roman" w:eastAsia="Times New Roman" w:hAnsi="Times New Roman" w:cs="Times New Roman"/>
          <w:sz w:val="28"/>
          <w:szCs w:val="28"/>
          <w:lang w:eastAsia="ru-RU"/>
        </w:rPr>
        <w:t>– нефтегазосборные трубопроводы от скважин до автоматизированной групповой измерительной установки;</w:t>
      </w:r>
    </w:p>
    <w:p w:rsidR="00A34FC9" w:rsidRPr="00A06C85" w:rsidRDefault="00A34FC9" w:rsidP="00A06C85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C85">
        <w:rPr>
          <w:rFonts w:ascii="Times New Roman" w:eastAsia="Times New Roman" w:hAnsi="Times New Roman" w:cs="Times New Roman"/>
          <w:sz w:val="28"/>
          <w:szCs w:val="28"/>
          <w:lang w:eastAsia="ru-RU"/>
        </w:rPr>
        <w:t>– водоводы от скважин до блоков гребенок;</w:t>
      </w:r>
    </w:p>
    <w:p w:rsidR="00A34FC9" w:rsidRPr="00A06C85" w:rsidRDefault="00A34FC9" w:rsidP="00A06C85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C85">
        <w:rPr>
          <w:rFonts w:ascii="Times New Roman" w:eastAsia="Times New Roman" w:hAnsi="Times New Roman" w:cs="Times New Roman"/>
          <w:sz w:val="28"/>
          <w:szCs w:val="28"/>
          <w:lang w:eastAsia="ru-RU"/>
        </w:rPr>
        <w:t>– автоматизированные групповые замерные установки;</w:t>
      </w:r>
    </w:p>
    <w:p w:rsidR="00A34FC9" w:rsidRPr="00A06C85" w:rsidRDefault="00A34FC9" w:rsidP="00A06C85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C85">
        <w:rPr>
          <w:rFonts w:ascii="Times New Roman" w:eastAsia="Times New Roman" w:hAnsi="Times New Roman" w:cs="Times New Roman"/>
          <w:sz w:val="28"/>
          <w:szCs w:val="28"/>
          <w:lang w:eastAsia="ru-RU"/>
        </w:rPr>
        <w:t>– установки дозирования химреагентов (вне предела куста скважин);</w:t>
      </w:r>
    </w:p>
    <w:p w:rsidR="00A34FC9" w:rsidRPr="00A06C85" w:rsidRDefault="00A34FC9" w:rsidP="00A06C85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C8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Ямало-Нененецкого автономного округа дополнительно:</w:t>
      </w:r>
    </w:p>
    <w:p w:rsidR="00A34FC9" w:rsidRPr="00A06C85" w:rsidRDefault="00A34FC9" w:rsidP="00A06C85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C85">
        <w:rPr>
          <w:rFonts w:ascii="Times New Roman" w:eastAsia="Times New Roman" w:hAnsi="Times New Roman" w:cs="Times New Roman"/>
          <w:sz w:val="28"/>
          <w:szCs w:val="28"/>
          <w:lang w:eastAsia="ru-RU"/>
        </w:rPr>
        <w:t>– реконструкция внутрипромыс</w:t>
      </w:r>
      <w:r w:rsidR="00FF2B18" w:rsidRPr="00A06C85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A06C85">
        <w:rPr>
          <w:rFonts w:ascii="Times New Roman" w:eastAsia="Times New Roman" w:hAnsi="Times New Roman" w:cs="Times New Roman"/>
          <w:sz w:val="28"/>
          <w:szCs w:val="28"/>
          <w:lang w:eastAsia="ru-RU"/>
        </w:rPr>
        <w:t>овых дорог (вне зависимости</w:t>
      </w:r>
      <w:r w:rsidRPr="00A06C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 категории), не имеющих примыкания к дорогам общего назначения. </w:t>
      </w:r>
    </w:p>
    <w:p w:rsidR="00A34FC9" w:rsidRPr="00A06C85" w:rsidRDefault="00A34FC9" w:rsidP="00A06C85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C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 вступлением в силу постановления Правительства Российской Федерации от 10 марта 2022 г. № 336 «Об особенностях организации </w:t>
      </w:r>
      <w:r w:rsidRPr="00A06C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осуществления государственного контроля (надзора), муниципального контроля» выдача предписания об устранении выявленных нарушений разрешается исключительно в случае, если в ходе контрольного (надзорного) мероприятия были выявлены факты нарушений, влекущих непосредственную угрозу причинения вреда жизни и тяжкого вреда здоровью, возникновения чрезвычайных ситуаций природного и техногенного характера, ущерба обороне страны и безопасности государства, контролируемому лицу.</w:t>
      </w:r>
    </w:p>
    <w:p w:rsidR="00A34FC9" w:rsidRPr="00A06C85" w:rsidRDefault="00A34FC9" w:rsidP="00A06C85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C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 указанным обстоятельством проверки по контролю исполнения </w:t>
      </w:r>
      <w:r w:rsidRPr="00A06C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принятии мер, направленных на устранение выявленных нарушений, </w:t>
      </w:r>
      <w:r w:rsidRPr="00A06C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влекущих непосредственную угрозу причинения вреда жизни и тяжкого вреда здоровью граждан, обороне страны и безопасности государства, возникновения чрезвычайных ситуаций природного и (или) техногенного характера, проводились в ходе последующих контр</w:t>
      </w:r>
      <w:r w:rsidR="00A06C85">
        <w:rPr>
          <w:rFonts w:ascii="Times New Roman" w:eastAsia="Times New Roman" w:hAnsi="Times New Roman" w:cs="Times New Roman"/>
          <w:sz w:val="28"/>
          <w:szCs w:val="28"/>
          <w:lang w:eastAsia="ru-RU"/>
        </w:rPr>
        <w:t>ольных (надзорных) мероприятий в соответствии с </w:t>
      </w:r>
      <w:r w:rsidRPr="00A06C85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утверждёнными программами проверок.</w:t>
      </w:r>
    </w:p>
    <w:p w:rsidR="00A34FC9" w:rsidRPr="00A06C85" w:rsidRDefault="00A34FC9" w:rsidP="00A06C85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C85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2023 году федеральный государственный строительный надзор осуществлялся в отношении 1746 объектов капитального строительства.</w:t>
      </w:r>
    </w:p>
    <w:p w:rsidR="00A34FC9" w:rsidRPr="00A06C85" w:rsidRDefault="00A34FC9" w:rsidP="00A06C85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A06C8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 2023 году случаев причинения вреда (ущерба) охраняемым законом ценностям не зафиксировано (в 2022 году – </w:t>
      </w:r>
      <w:r w:rsidR="00024C64" w:rsidRPr="00A06C8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не зафиксировано).</w:t>
      </w:r>
    </w:p>
    <w:p w:rsidR="00A34FC9" w:rsidRPr="00A06C85" w:rsidRDefault="00A34FC9" w:rsidP="00A06C85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C8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 осуществлении федерального государст</w:t>
      </w:r>
      <w:r w:rsidR="00024C64" w:rsidRPr="00A06C85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венного строительного надзора в </w:t>
      </w:r>
      <w:r w:rsidRPr="00A06C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2023 году территориальными органами Ростехнадзора проведено 957 </w:t>
      </w:r>
      <w:r w:rsidRPr="00A06C85">
        <w:rPr>
          <w:rFonts w:ascii="Times New Roman" w:eastAsia="Calibri" w:hAnsi="Times New Roman" w:cs="Times New Roman"/>
          <w:snapToGrid w:val="0"/>
          <w:sz w:val="28"/>
          <w:szCs w:val="28"/>
        </w:rPr>
        <w:t>контрольных (надзорных) мероприятий</w:t>
      </w:r>
      <w:r w:rsidRPr="00A06C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 юридических лиц, индивидуальных предпринимателей, осуществляющих строительство, реконструкцию объектов капитального строительства (в 2022 году </w:t>
      </w:r>
      <w:r w:rsidR="00A06C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1550), </w:t>
      </w:r>
      <w:r w:rsidRPr="00A06C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них 930 </w:t>
      </w:r>
      <w:r w:rsidRPr="00A06C85">
        <w:rPr>
          <w:rFonts w:ascii="Times New Roman" w:eastAsia="Calibri" w:hAnsi="Times New Roman" w:cs="Times New Roman"/>
          <w:snapToGrid w:val="0"/>
          <w:sz w:val="28"/>
          <w:szCs w:val="28"/>
        </w:rPr>
        <w:t>контрольных (надзорных) мероприятий</w:t>
      </w:r>
      <w:r w:rsidRPr="00A06C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проведено по программе проверок (775 – при строительстве, 159 – </w:t>
      </w:r>
      <w:r w:rsidR="00024C64" w:rsidRPr="00A06C8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реконструкции объектов), 27 </w:t>
      </w:r>
      <w:r w:rsidRPr="00A06C85">
        <w:rPr>
          <w:rFonts w:ascii="Times New Roman" w:eastAsia="Calibri" w:hAnsi="Times New Roman" w:cs="Times New Roman"/>
          <w:snapToGrid w:val="0"/>
          <w:sz w:val="28"/>
          <w:szCs w:val="28"/>
        </w:rPr>
        <w:t>контрольных (надзорных) мероприятия</w:t>
      </w:r>
      <w:r w:rsidRPr="00A06C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</w:t>
      </w:r>
      <w:r w:rsidR="00024C64" w:rsidRPr="00A06C85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по иным основаниям (23 – при </w:t>
      </w:r>
      <w:r w:rsidR="00A06C85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строительстве, 4  – на </w:t>
      </w:r>
      <w:r w:rsidRPr="00A06C8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объектах, подлежащих реконструкции).</w:t>
      </w:r>
    </w:p>
    <w:p w:rsidR="00A34FC9" w:rsidRPr="00A06C85" w:rsidRDefault="00A34FC9" w:rsidP="00A06C85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C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проведения 313 </w:t>
      </w:r>
      <w:r w:rsidRPr="00A06C85">
        <w:rPr>
          <w:rFonts w:ascii="Times New Roman" w:eastAsia="Calibri" w:hAnsi="Times New Roman" w:cs="Times New Roman"/>
          <w:snapToGrid w:val="0"/>
          <w:sz w:val="28"/>
          <w:szCs w:val="28"/>
        </w:rPr>
        <w:t>контрольных (надзорных) мероприятий</w:t>
      </w:r>
      <w:r w:rsidRPr="00A06C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(33 %) территориальными органами Ростехнадзора выявлены нарушения проектной документации и обязательных требований, являющихся предметом федерального государственного строительного надзора. </w:t>
      </w:r>
    </w:p>
    <w:p w:rsidR="00A34FC9" w:rsidRPr="00A06C85" w:rsidRDefault="00A34FC9" w:rsidP="00A06C85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C85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проведения контрольных (надзорных) мероприятий в отношении юридических лиц, индивидуальных предпринимателей территориальными органами Ростехнадзора в 2023 году было выявлено 1833 нарушения (при строительстве объектов – 1364, при реконструкции объектов – 469), из них:</w:t>
      </w:r>
    </w:p>
    <w:p w:rsidR="00A34FC9" w:rsidRPr="00A06C85" w:rsidRDefault="00A34FC9" w:rsidP="00A06C85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C8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нарушение требований утверждённой в установленном порядке проектной документации – 1771;</w:t>
      </w:r>
    </w:p>
    <w:p w:rsidR="00A34FC9" w:rsidRPr="00A06C85" w:rsidRDefault="00A34FC9" w:rsidP="00A06C85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C8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нарушение установленного порядка строительства, реконструкции объектов капитального строительства, ввода его в эксплуатацию (строительство, реконструкция объектов капитального строительства при отсутствии разрешения на строительство, несвоевр</w:t>
      </w:r>
      <w:r w:rsidR="00A06C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еменное извещение Ростехнадзора </w:t>
      </w:r>
      <w:r w:rsidRPr="00A06C85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начале строительства или завершении работ; эксплуатация объектов капитального строительства при</w:t>
      </w:r>
      <w:r w:rsidR="00A06C8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06C85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</w:t>
      </w:r>
      <w:r w:rsidR="00946903" w:rsidRPr="00A06C85">
        <w:rPr>
          <w:rFonts w:ascii="Times New Roman" w:eastAsia="Times New Roman" w:hAnsi="Times New Roman" w:cs="Times New Roman"/>
          <w:sz w:val="28"/>
          <w:szCs w:val="28"/>
          <w:lang w:eastAsia="ru-RU"/>
        </w:rPr>
        <w:t>тствии разрешения на ввод) – 56;</w:t>
      </w:r>
    </w:p>
    <w:p w:rsidR="00A34FC9" w:rsidRPr="00A06C85" w:rsidRDefault="00946903" w:rsidP="00A06C85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C8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нарушение требований к обеспечению консервации объекта капитального строительства – 6</w:t>
      </w:r>
      <w:r w:rsidRPr="00A06C8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34FC9" w:rsidRPr="00A06C85" w:rsidRDefault="00A34FC9" w:rsidP="00A06C85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C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проведённых в 2023 году контрольных (надзорных) мероприятий и выявленных административных правонарушений назначено 292 </w:t>
      </w:r>
      <w:r w:rsidRPr="00A06C8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административных наказания, в том числе в виде административных штрафов – 162, предупреждений – 130, административных приостановлений деятельности – 0. </w:t>
      </w:r>
    </w:p>
    <w:p w:rsidR="00A34FC9" w:rsidRPr="00A06C85" w:rsidRDefault="00A34FC9" w:rsidP="00A06C85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C85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Сумма наложенных адм</w:t>
      </w:r>
      <w:r w:rsidR="00A06C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инистративных штрафов составила </w:t>
      </w:r>
      <w:r w:rsidRPr="00A06C85"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="00946903" w:rsidRPr="00A06C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06C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446 тыс. рублей. </w:t>
      </w:r>
    </w:p>
    <w:p w:rsidR="00946903" w:rsidRPr="00A06C85" w:rsidRDefault="00946903" w:rsidP="00A06C85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C8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Сумма взысканных административных штрафов составила 14 198 тыс. рублей.</w:t>
      </w:r>
    </w:p>
    <w:p w:rsidR="00A34FC9" w:rsidRPr="00A06C85" w:rsidRDefault="00A34FC9" w:rsidP="00A06C85">
      <w:pPr>
        <w:widowControl w:val="0"/>
        <w:tabs>
          <w:tab w:val="left" w:pos="1000"/>
        </w:tabs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6C85">
        <w:rPr>
          <w:rFonts w:ascii="Times New Roman" w:eastAsia="Calibri" w:hAnsi="Times New Roman" w:cs="Times New Roman"/>
          <w:sz w:val="28"/>
          <w:szCs w:val="28"/>
        </w:rPr>
        <w:t>Случаев административного и судебного оспаривания решений, действий (бездействия) Ростехнадзора и его должностных лиц: не зарегистрировано.</w:t>
      </w:r>
    </w:p>
    <w:p w:rsidR="00A34FC9" w:rsidRPr="00A06C85" w:rsidRDefault="00A34FC9" w:rsidP="00A06C85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bidi="ru-RU"/>
        </w:rPr>
      </w:pPr>
      <w:r w:rsidRPr="00A06C85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Права юридических лиц и индивидуальных предпринимателей </w:t>
      </w:r>
      <w:r w:rsidRPr="00A06C85">
        <w:rPr>
          <w:rFonts w:ascii="Times New Roman" w:eastAsia="Calibri" w:hAnsi="Times New Roman" w:cs="Times New Roman"/>
          <w:sz w:val="28"/>
          <w:szCs w:val="28"/>
          <w:lang w:bidi="ru-RU"/>
        </w:rPr>
        <w:br/>
        <w:t>при организации и проведении контр</w:t>
      </w:r>
      <w:r w:rsidR="00A06C85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ольных (надзорных) мероприятий </w:t>
      </w:r>
      <w:r w:rsidRPr="00A06C85">
        <w:rPr>
          <w:rFonts w:ascii="Times New Roman" w:eastAsia="Calibri" w:hAnsi="Times New Roman" w:cs="Times New Roman"/>
          <w:sz w:val="28"/>
          <w:szCs w:val="28"/>
          <w:lang w:bidi="ru-RU"/>
        </w:rPr>
        <w:t>в 2023 году соблюдены.</w:t>
      </w:r>
    </w:p>
    <w:p w:rsidR="00A34FC9" w:rsidRPr="00A06C85" w:rsidRDefault="00A34FC9" w:rsidP="00A06C85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C85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анализа правоприменительной практики контрольной (надзорной) деятельности устаревших, дублирующих и избыт</w:t>
      </w:r>
      <w:r w:rsidR="00A06C85">
        <w:rPr>
          <w:rFonts w:ascii="Times New Roman" w:eastAsia="Times New Roman" w:hAnsi="Times New Roman" w:cs="Times New Roman"/>
          <w:sz w:val="28"/>
          <w:szCs w:val="28"/>
          <w:lang w:eastAsia="ru-RU"/>
        </w:rPr>
        <w:t>очных обязательных требований в </w:t>
      </w:r>
      <w:bookmarkStart w:id="0" w:name="_GoBack"/>
      <w:bookmarkEnd w:id="0"/>
      <w:r w:rsidRPr="00A06C85">
        <w:rPr>
          <w:rFonts w:ascii="Times New Roman" w:eastAsia="Times New Roman" w:hAnsi="Times New Roman" w:cs="Times New Roman"/>
          <w:sz w:val="28"/>
          <w:szCs w:val="28"/>
          <w:lang w:eastAsia="ru-RU"/>
        </w:rPr>
        <w:t>сфере федерального государс</w:t>
      </w:r>
      <w:r w:rsidR="00A06C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твенного строительного надзора </w:t>
      </w:r>
      <w:r w:rsidRPr="00A06C85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выявлено.</w:t>
      </w:r>
    </w:p>
    <w:p w:rsidR="00A34FC9" w:rsidRPr="00A06C85" w:rsidRDefault="00A34FC9" w:rsidP="00A06C85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C8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Территориальными органами Ростехнадзора в 2023 году было проведено 410 профилактических мероприятий, в том числе:</w:t>
      </w:r>
    </w:p>
    <w:p w:rsidR="00A34FC9" w:rsidRPr="00A06C85" w:rsidRDefault="00A34FC9" w:rsidP="00A06C85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C85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выдано 52 предостережения о недопустимости нарушений требований законодательства;</w:t>
      </w:r>
    </w:p>
    <w:p w:rsidR="00A34FC9" w:rsidRPr="00A06C85" w:rsidRDefault="00A34FC9" w:rsidP="00A06C85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C8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проведено профилактических визитов – 294.</w:t>
      </w:r>
    </w:p>
    <w:p w:rsidR="00A34FC9" w:rsidRPr="00A06C85" w:rsidRDefault="00A34FC9" w:rsidP="00A06C85">
      <w:pPr>
        <w:widowControl w:val="0"/>
        <w:tabs>
          <w:tab w:val="left" w:pos="1000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C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с целью разъяснения законодательства Российской Федерации, практики его применения, а также толкования норм, терминов и понятий проводилась разъяснительная работа по поступившим обращениям граждан </w:t>
      </w:r>
      <w:r w:rsidRPr="00A06C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юридических лиц, в том числе в порядке, установленном Федеральным законом от</w:t>
      </w:r>
      <w:r w:rsidR="00946903" w:rsidRPr="00A06C8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06C85">
        <w:rPr>
          <w:rFonts w:ascii="Times New Roman" w:eastAsia="Times New Roman" w:hAnsi="Times New Roman" w:cs="Times New Roman"/>
          <w:sz w:val="28"/>
          <w:szCs w:val="28"/>
          <w:lang w:eastAsia="ru-RU"/>
        </w:rPr>
        <w:t>2 мая 2006 г. № 59-ФЗ «О порядке рассмотрения обращений граждан Российской Федерации» посредством на</w:t>
      </w:r>
      <w:r w:rsidR="00946903" w:rsidRPr="00A06C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правления ответов в письменном </w:t>
      </w:r>
      <w:r w:rsidRPr="00A06C85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электронном виде, тематика которых касалась:</w:t>
      </w:r>
    </w:p>
    <w:p w:rsidR="00A34FC9" w:rsidRPr="00A06C85" w:rsidRDefault="00BF144E" w:rsidP="00A06C85">
      <w:pPr>
        <w:widowControl w:val="0"/>
        <w:tabs>
          <w:tab w:val="left" w:pos="1000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C8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A34FC9" w:rsidRPr="00A06C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принятии нормативных правовых актов, содержащих требования</w:t>
      </w:r>
      <w:r w:rsidR="00A34FC9" w:rsidRPr="00A06C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составу и порядку ведения исполнительной документации, а также к порядку ведения общего и (или) специального журнала учёта выполнения работ</w:t>
      </w:r>
      <w:r w:rsidR="00A34FC9" w:rsidRPr="00A06C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 строительстве, реконструкции и капитальном ремонте объектов капитального строительства.</w:t>
      </w:r>
    </w:p>
    <w:p w:rsidR="00A34FC9" w:rsidRPr="00A06C85" w:rsidRDefault="00A34FC9" w:rsidP="00A06C85">
      <w:pPr>
        <w:widowControl w:val="0"/>
        <w:tabs>
          <w:tab w:val="left" w:pos="1000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C8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Дополнительные рекомен</w:t>
      </w:r>
      <w:r w:rsidR="00946903" w:rsidRPr="00A06C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дации подконтрольным субъектам </w:t>
      </w:r>
      <w:r w:rsidRPr="00A06C8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соблюдению требований в сфере федерального государственного строительного надзора:</w:t>
      </w:r>
    </w:p>
    <w:p w:rsidR="00A34FC9" w:rsidRPr="00A06C85" w:rsidRDefault="00A34FC9" w:rsidP="00A06C85">
      <w:pPr>
        <w:widowControl w:val="0"/>
        <w:tabs>
          <w:tab w:val="left" w:pos="1000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C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разработать и реализовывать на объектах предупредительные (профилактические) мероприятия, направленные на снижение рисков </w:t>
      </w:r>
      <w:r w:rsidR="00946903" w:rsidRPr="00A06C85">
        <w:rPr>
          <w:rFonts w:ascii="Times New Roman" w:eastAsia="Times New Roman" w:hAnsi="Times New Roman" w:cs="Times New Roman"/>
          <w:sz w:val="28"/>
          <w:szCs w:val="28"/>
          <w:lang w:eastAsia="ru-RU"/>
        </w:rPr>
        <w:t>аварийности и </w:t>
      </w:r>
      <w:r w:rsidRPr="00A06C85">
        <w:rPr>
          <w:rFonts w:ascii="Times New Roman" w:eastAsia="Times New Roman" w:hAnsi="Times New Roman" w:cs="Times New Roman"/>
          <w:sz w:val="28"/>
          <w:szCs w:val="28"/>
          <w:lang w:eastAsia="ru-RU"/>
        </w:rPr>
        <w:t>смертельного травматизма персонала, а также обеспечение устойчивости функционирования объектов;</w:t>
      </w:r>
    </w:p>
    <w:p w:rsidR="00A34FC9" w:rsidRPr="00A06C85" w:rsidRDefault="00A34FC9" w:rsidP="00A06C85">
      <w:pPr>
        <w:widowControl w:val="0"/>
        <w:tabs>
          <w:tab w:val="left" w:pos="1000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C8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 выполнение нормативных требований, содержащих обязательные требования, оценка соблюдения которых осуществляется в рамках государственного контроля (надзора);</w:t>
      </w:r>
    </w:p>
    <w:p w:rsidR="00A34FC9" w:rsidRPr="00A06C85" w:rsidRDefault="00A34FC9" w:rsidP="00A06C85">
      <w:pPr>
        <w:widowControl w:val="0"/>
        <w:tabs>
          <w:tab w:val="left" w:pos="1000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C8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обратить особое внимание на принимаемые нормативные правовые акты, актуализирующие обязательные требования в сфере федерального государственного строительного надзора.</w:t>
      </w:r>
    </w:p>
    <w:p w:rsidR="00C14796" w:rsidRDefault="00C14796" w:rsidP="00A34F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C14796" w:rsidSect="006E1631">
      <w:headerReference w:type="default" r:id="rId8"/>
      <w:pgSz w:w="11906" w:h="16838"/>
      <w:pgMar w:top="1134" w:right="56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1F22" w:rsidRDefault="00081F22" w:rsidP="006E1631">
      <w:pPr>
        <w:spacing w:after="0" w:line="240" w:lineRule="auto"/>
      </w:pPr>
      <w:r>
        <w:separator/>
      </w:r>
    </w:p>
  </w:endnote>
  <w:endnote w:type="continuationSeparator" w:id="0">
    <w:p w:rsidR="00081F22" w:rsidRDefault="00081F22" w:rsidP="006E16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ET">
    <w:altName w:val="Times New Roman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1F22" w:rsidRDefault="00081F22" w:rsidP="006E1631">
      <w:pPr>
        <w:spacing w:after="0" w:line="240" w:lineRule="auto"/>
      </w:pPr>
      <w:r>
        <w:separator/>
      </w:r>
    </w:p>
  </w:footnote>
  <w:footnote w:type="continuationSeparator" w:id="0">
    <w:p w:rsidR="00081F22" w:rsidRDefault="00081F22" w:rsidP="006E16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0700504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3D3178" w:rsidRPr="006E1631" w:rsidRDefault="003D3178">
        <w:pPr>
          <w:pStyle w:val="a7"/>
          <w:jc w:val="center"/>
          <w:rPr>
            <w:rFonts w:ascii="Times New Roman" w:hAnsi="Times New Roman" w:cs="Times New Roman"/>
          </w:rPr>
        </w:pPr>
        <w:r w:rsidRPr="006E1631">
          <w:rPr>
            <w:rFonts w:ascii="Times New Roman" w:hAnsi="Times New Roman" w:cs="Times New Roman"/>
          </w:rPr>
          <w:fldChar w:fldCharType="begin"/>
        </w:r>
        <w:r w:rsidRPr="006E1631">
          <w:rPr>
            <w:rFonts w:ascii="Times New Roman" w:hAnsi="Times New Roman" w:cs="Times New Roman"/>
          </w:rPr>
          <w:instrText>PAGE   \* MERGEFORMAT</w:instrText>
        </w:r>
        <w:r w:rsidRPr="006E1631">
          <w:rPr>
            <w:rFonts w:ascii="Times New Roman" w:hAnsi="Times New Roman" w:cs="Times New Roman"/>
          </w:rPr>
          <w:fldChar w:fldCharType="separate"/>
        </w:r>
        <w:r w:rsidR="00A06C85">
          <w:rPr>
            <w:rFonts w:ascii="Times New Roman" w:hAnsi="Times New Roman" w:cs="Times New Roman"/>
            <w:noProof/>
          </w:rPr>
          <w:t>8</w:t>
        </w:r>
        <w:r w:rsidRPr="006E1631">
          <w:rPr>
            <w:rFonts w:ascii="Times New Roman" w:hAnsi="Times New Roman" w:cs="Times New Roman"/>
          </w:rPr>
          <w:fldChar w:fldCharType="end"/>
        </w:r>
      </w:p>
    </w:sdtContent>
  </w:sdt>
  <w:p w:rsidR="003D3178" w:rsidRDefault="003D3178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741AA2"/>
    <w:multiLevelType w:val="hybridMultilevel"/>
    <w:tmpl w:val="592C61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BE7C42"/>
    <w:multiLevelType w:val="hybridMultilevel"/>
    <w:tmpl w:val="854AFB42"/>
    <w:lvl w:ilvl="0" w:tplc="25B6331A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E30355A"/>
    <w:multiLevelType w:val="multilevel"/>
    <w:tmpl w:val="184EEA6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E7209EF"/>
    <w:multiLevelType w:val="hybridMultilevel"/>
    <w:tmpl w:val="3F46EFFA"/>
    <w:lvl w:ilvl="0" w:tplc="38E293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2D01F41"/>
    <w:multiLevelType w:val="hybridMultilevel"/>
    <w:tmpl w:val="29D8B8C6"/>
    <w:lvl w:ilvl="0" w:tplc="1E003F6A">
      <w:start w:val="3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38C47798"/>
    <w:multiLevelType w:val="hybridMultilevel"/>
    <w:tmpl w:val="BB068C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9F699F"/>
    <w:multiLevelType w:val="hybridMultilevel"/>
    <w:tmpl w:val="B9A8DBBA"/>
    <w:lvl w:ilvl="0" w:tplc="DFCE6CD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64DC1C1D"/>
    <w:multiLevelType w:val="hybridMultilevel"/>
    <w:tmpl w:val="9530CAB4"/>
    <w:lvl w:ilvl="0" w:tplc="0E88F162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6114D5"/>
    <w:multiLevelType w:val="multilevel"/>
    <w:tmpl w:val="A84CDDE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BA94DE7"/>
    <w:multiLevelType w:val="hybridMultilevel"/>
    <w:tmpl w:val="DC9A85D6"/>
    <w:lvl w:ilvl="0" w:tplc="0288664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1F1622"/>
    <w:multiLevelType w:val="hybridMultilevel"/>
    <w:tmpl w:val="B8A2B4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4"/>
  </w:num>
  <w:num w:numId="5">
    <w:abstractNumId w:val="2"/>
  </w:num>
  <w:num w:numId="6">
    <w:abstractNumId w:val="8"/>
  </w:num>
  <w:num w:numId="7">
    <w:abstractNumId w:val="1"/>
  </w:num>
  <w:num w:numId="8">
    <w:abstractNumId w:val="0"/>
  </w:num>
  <w:num w:numId="9">
    <w:abstractNumId w:val="9"/>
  </w:num>
  <w:num w:numId="10">
    <w:abstractNumId w:val="1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10C5A"/>
    <w:rsid w:val="000240AF"/>
    <w:rsid w:val="00024C64"/>
    <w:rsid w:val="00024D84"/>
    <w:rsid w:val="00031F91"/>
    <w:rsid w:val="00033451"/>
    <w:rsid w:val="00081F22"/>
    <w:rsid w:val="00084C80"/>
    <w:rsid w:val="000A3E43"/>
    <w:rsid w:val="000A5CFA"/>
    <w:rsid w:val="000D4762"/>
    <w:rsid w:val="000E55E7"/>
    <w:rsid w:val="00110310"/>
    <w:rsid w:val="00126562"/>
    <w:rsid w:val="00137AA4"/>
    <w:rsid w:val="00156869"/>
    <w:rsid w:val="001676C3"/>
    <w:rsid w:val="00172C1D"/>
    <w:rsid w:val="00173B9F"/>
    <w:rsid w:val="00180BE0"/>
    <w:rsid w:val="00185AC8"/>
    <w:rsid w:val="001B66E5"/>
    <w:rsid w:val="00221680"/>
    <w:rsid w:val="00232772"/>
    <w:rsid w:val="00252356"/>
    <w:rsid w:val="002A5D51"/>
    <w:rsid w:val="002C14DF"/>
    <w:rsid w:val="002C505B"/>
    <w:rsid w:val="002C63AA"/>
    <w:rsid w:val="002D4F86"/>
    <w:rsid w:val="002F3AB6"/>
    <w:rsid w:val="0031049D"/>
    <w:rsid w:val="00310A95"/>
    <w:rsid w:val="003201BA"/>
    <w:rsid w:val="00334435"/>
    <w:rsid w:val="00366CF7"/>
    <w:rsid w:val="00395FA2"/>
    <w:rsid w:val="003A47AB"/>
    <w:rsid w:val="003B0D16"/>
    <w:rsid w:val="003C482A"/>
    <w:rsid w:val="003D3178"/>
    <w:rsid w:val="00400803"/>
    <w:rsid w:val="004077DF"/>
    <w:rsid w:val="004530E5"/>
    <w:rsid w:val="00464F93"/>
    <w:rsid w:val="00472308"/>
    <w:rsid w:val="004778AB"/>
    <w:rsid w:val="004F4EA3"/>
    <w:rsid w:val="004F52E1"/>
    <w:rsid w:val="004F7F68"/>
    <w:rsid w:val="0050648C"/>
    <w:rsid w:val="00530656"/>
    <w:rsid w:val="00543809"/>
    <w:rsid w:val="005654F7"/>
    <w:rsid w:val="00585CB2"/>
    <w:rsid w:val="00591D98"/>
    <w:rsid w:val="0059438F"/>
    <w:rsid w:val="005A52BA"/>
    <w:rsid w:val="005B08B9"/>
    <w:rsid w:val="005B5158"/>
    <w:rsid w:val="005D15C0"/>
    <w:rsid w:val="006158AB"/>
    <w:rsid w:val="006340F2"/>
    <w:rsid w:val="00643D30"/>
    <w:rsid w:val="006452E2"/>
    <w:rsid w:val="00650D36"/>
    <w:rsid w:val="00666764"/>
    <w:rsid w:val="00670D65"/>
    <w:rsid w:val="00677EC9"/>
    <w:rsid w:val="0069482A"/>
    <w:rsid w:val="006B5E24"/>
    <w:rsid w:val="006D1463"/>
    <w:rsid w:val="006E1631"/>
    <w:rsid w:val="007270F9"/>
    <w:rsid w:val="007357B8"/>
    <w:rsid w:val="007369EF"/>
    <w:rsid w:val="00743F60"/>
    <w:rsid w:val="007E0165"/>
    <w:rsid w:val="007E3753"/>
    <w:rsid w:val="007F4484"/>
    <w:rsid w:val="008010B8"/>
    <w:rsid w:val="0081497A"/>
    <w:rsid w:val="0086526F"/>
    <w:rsid w:val="008666C1"/>
    <w:rsid w:val="0087752B"/>
    <w:rsid w:val="00896760"/>
    <w:rsid w:val="008B0BE7"/>
    <w:rsid w:val="008D16D6"/>
    <w:rsid w:val="009334CB"/>
    <w:rsid w:val="009339B3"/>
    <w:rsid w:val="00946903"/>
    <w:rsid w:val="009563BB"/>
    <w:rsid w:val="009C4F6F"/>
    <w:rsid w:val="00A06C85"/>
    <w:rsid w:val="00A202C9"/>
    <w:rsid w:val="00A24D9C"/>
    <w:rsid w:val="00A34FC9"/>
    <w:rsid w:val="00A5341A"/>
    <w:rsid w:val="00A618A5"/>
    <w:rsid w:val="00A91888"/>
    <w:rsid w:val="00AA461C"/>
    <w:rsid w:val="00AC535A"/>
    <w:rsid w:val="00AD131C"/>
    <w:rsid w:val="00AD22CC"/>
    <w:rsid w:val="00B17C44"/>
    <w:rsid w:val="00B24680"/>
    <w:rsid w:val="00B34D91"/>
    <w:rsid w:val="00B40582"/>
    <w:rsid w:val="00B664EB"/>
    <w:rsid w:val="00B80734"/>
    <w:rsid w:val="00BA4F79"/>
    <w:rsid w:val="00BC447C"/>
    <w:rsid w:val="00BF0248"/>
    <w:rsid w:val="00BF144E"/>
    <w:rsid w:val="00C14796"/>
    <w:rsid w:val="00C33C3B"/>
    <w:rsid w:val="00C579AD"/>
    <w:rsid w:val="00CC5FC6"/>
    <w:rsid w:val="00CD641C"/>
    <w:rsid w:val="00CD7926"/>
    <w:rsid w:val="00D07B08"/>
    <w:rsid w:val="00D135B4"/>
    <w:rsid w:val="00D36960"/>
    <w:rsid w:val="00D456BE"/>
    <w:rsid w:val="00D87B1A"/>
    <w:rsid w:val="00D953A8"/>
    <w:rsid w:val="00DB49DF"/>
    <w:rsid w:val="00DB7D7B"/>
    <w:rsid w:val="00E10C5A"/>
    <w:rsid w:val="00E111E4"/>
    <w:rsid w:val="00E57127"/>
    <w:rsid w:val="00E65E7A"/>
    <w:rsid w:val="00E804BF"/>
    <w:rsid w:val="00EC18EB"/>
    <w:rsid w:val="00ED3A39"/>
    <w:rsid w:val="00ED67F3"/>
    <w:rsid w:val="00EE59B6"/>
    <w:rsid w:val="00F021D3"/>
    <w:rsid w:val="00F82582"/>
    <w:rsid w:val="00F91267"/>
    <w:rsid w:val="00FE7959"/>
    <w:rsid w:val="00FF16AA"/>
    <w:rsid w:val="00FF2B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861781-AA54-4F90-858A-53DA81AA6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752B"/>
  </w:style>
  <w:style w:type="paragraph" w:styleId="1">
    <w:name w:val="heading 1"/>
    <w:aliases w:val="раздел"/>
    <w:basedOn w:val="a"/>
    <w:next w:val="a"/>
    <w:link w:val="10"/>
    <w:uiPriority w:val="9"/>
    <w:qFormat/>
    <w:rsid w:val="00CD792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CD7926"/>
    <w:pPr>
      <w:keepNext/>
      <w:keepLines/>
      <w:spacing w:before="200" w:after="0"/>
      <w:outlineLvl w:val="2"/>
    </w:pPr>
    <w:rPr>
      <w:rFonts w:ascii="Calibri Light" w:eastAsia="Times New Roman" w:hAnsi="Calibri Light" w:cs="Times New Roman"/>
      <w:b/>
      <w:bCs/>
      <w:color w:val="4472C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6E1631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6E163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6E1631"/>
    <w:rPr>
      <w:vertAlign w:val="superscript"/>
    </w:rPr>
  </w:style>
  <w:style w:type="table" w:styleId="a6">
    <w:name w:val="Table Grid"/>
    <w:basedOn w:val="a1"/>
    <w:uiPriority w:val="39"/>
    <w:rsid w:val="006E16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6E16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E1631"/>
  </w:style>
  <w:style w:type="paragraph" w:styleId="a9">
    <w:name w:val="footer"/>
    <w:basedOn w:val="a"/>
    <w:link w:val="aa"/>
    <w:uiPriority w:val="99"/>
    <w:unhideWhenUsed/>
    <w:rsid w:val="006E16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E1631"/>
  </w:style>
  <w:style w:type="table" w:customStyle="1" w:styleId="11">
    <w:name w:val="Сетка таблицы1"/>
    <w:basedOn w:val="a1"/>
    <w:next w:val="a6"/>
    <w:uiPriority w:val="39"/>
    <w:rsid w:val="006E16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">
    <w:name w:val="Нет списка1"/>
    <w:next w:val="a2"/>
    <w:uiPriority w:val="99"/>
    <w:semiHidden/>
    <w:unhideWhenUsed/>
    <w:rsid w:val="008666C1"/>
  </w:style>
  <w:style w:type="character" w:styleId="ab">
    <w:name w:val="annotation reference"/>
    <w:basedOn w:val="a0"/>
    <w:uiPriority w:val="99"/>
    <w:semiHidden/>
    <w:unhideWhenUsed/>
    <w:rsid w:val="008666C1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8666C1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8666C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8666C1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8666C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8666C1"/>
    <w:pPr>
      <w:spacing w:after="0" w:line="240" w:lineRule="auto"/>
      <w:jc w:val="both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f1">
    <w:name w:val="Текст выноски Знак"/>
    <w:basedOn w:val="a0"/>
    <w:link w:val="af0"/>
    <w:uiPriority w:val="99"/>
    <w:semiHidden/>
    <w:rsid w:val="008666C1"/>
    <w:rPr>
      <w:rFonts w:ascii="Segoe UI" w:eastAsia="Times New Roman" w:hAnsi="Segoe UI" w:cs="Segoe UI"/>
      <w:sz w:val="18"/>
      <w:szCs w:val="18"/>
      <w:lang w:eastAsia="ru-RU"/>
    </w:rPr>
  </w:style>
  <w:style w:type="table" w:customStyle="1" w:styleId="2">
    <w:name w:val="Сетка таблицы2"/>
    <w:basedOn w:val="a1"/>
    <w:next w:val="a6"/>
    <w:uiPriority w:val="39"/>
    <w:rsid w:val="008666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6"/>
    <w:uiPriority w:val="39"/>
    <w:rsid w:val="008666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aliases w:val="раздел Знак"/>
    <w:basedOn w:val="a0"/>
    <w:link w:val="1"/>
    <w:uiPriority w:val="9"/>
    <w:rsid w:val="00CD7926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D7926"/>
    <w:rPr>
      <w:rFonts w:ascii="Calibri Light" w:eastAsia="Times New Roman" w:hAnsi="Calibri Light" w:cs="Times New Roman"/>
      <w:b/>
      <w:bCs/>
      <w:color w:val="4472C4"/>
    </w:rPr>
  </w:style>
  <w:style w:type="character" w:customStyle="1" w:styleId="20">
    <w:name w:val="Основной текст (2)_"/>
    <w:link w:val="21"/>
    <w:rsid w:val="00CD7926"/>
    <w:rPr>
      <w:b/>
      <w:bCs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CD7926"/>
    <w:pPr>
      <w:widowControl w:val="0"/>
      <w:shd w:val="clear" w:color="auto" w:fill="FFFFFF"/>
      <w:spacing w:after="0" w:line="326" w:lineRule="exact"/>
      <w:jc w:val="both"/>
    </w:pPr>
    <w:rPr>
      <w:b/>
      <w:bCs/>
      <w:sz w:val="26"/>
      <w:szCs w:val="26"/>
    </w:rPr>
  </w:style>
  <w:style w:type="table" w:customStyle="1" w:styleId="5">
    <w:name w:val="Сетка таблицы5"/>
    <w:basedOn w:val="a1"/>
    <w:next w:val="a6"/>
    <w:uiPriority w:val="39"/>
    <w:rsid w:val="00CD79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6"/>
    <w:uiPriority w:val="39"/>
    <w:rsid w:val="00CD79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6"/>
    <w:uiPriority w:val="39"/>
    <w:rsid w:val="00CD79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6"/>
    <w:uiPriority w:val="39"/>
    <w:rsid w:val="00CD79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6"/>
    <w:uiPriority w:val="39"/>
    <w:rsid w:val="00CD79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6"/>
    <w:uiPriority w:val="39"/>
    <w:rsid w:val="00CD79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6"/>
    <w:uiPriority w:val="39"/>
    <w:rsid w:val="00CD79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List Paragraph"/>
    <w:basedOn w:val="a"/>
    <w:uiPriority w:val="34"/>
    <w:qFormat/>
    <w:rsid w:val="00CD7926"/>
    <w:pPr>
      <w:spacing w:after="0" w:line="240" w:lineRule="auto"/>
      <w:ind w:left="720"/>
      <w:contextualSpacing/>
    </w:pPr>
    <w:rPr>
      <w:rFonts w:ascii="TimesET" w:eastAsia="Times New Roman" w:hAnsi="TimesET" w:cs="Times New Roman"/>
      <w:sz w:val="24"/>
      <w:szCs w:val="20"/>
      <w:lang w:eastAsia="ru-RU"/>
    </w:rPr>
  </w:style>
  <w:style w:type="table" w:customStyle="1" w:styleId="41">
    <w:name w:val="Сетка таблицы41"/>
    <w:basedOn w:val="a1"/>
    <w:next w:val="a6"/>
    <w:uiPriority w:val="39"/>
    <w:rsid w:val="00C147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Style5">
    <w:name w:val="Char Style 5"/>
    <w:basedOn w:val="a0"/>
    <w:link w:val="Style4"/>
    <w:rsid w:val="00C14796"/>
    <w:rPr>
      <w:sz w:val="21"/>
      <w:szCs w:val="21"/>
      <w:shd w:val="clear" w:color="auto" w:fill="FFFFFF"/>
    </w:rPr>
  </w:style>
  <w:style w:type="character" w:customStyle="1" w:styleId="CharStyle10">
    <w:name w:val="Char Style 10"/>
    <w:basedOn w:val="CharStyle5"/>
    <w:rsid w:val="00C14796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1"/>
      <w:szCs w:val="21"/>
      <w:shd w:val="clear" w:color="auto" w:fill="FFFFFF"/>
    </w:rPr>
  </w:style>
  <w:style w:type="paragraph" w:customStyle="1" w:styleId="Style4">
    <w:name w:val="Style 4"/>
    <w:basedOn w:val="a"/>
    <w:link w:val="CharStyle5"/>
    <w:rsid w:val="00C14796"/>
    <w:pPr>
      <w:widowControl w:val="0"/>
      <w:shd w:val="clear" w:color="auto" w:fill="FFFFFF"/>
      <w:spacing w:after="0" w:line="269" w:lineRule="exact"/>
      <w:jc w:val="both"/>
    </w:pPr>
    <w:rPr>
      <w:sz w:val="21"/>
      <w:szCs w:val="21"/>
    </w:rPr>
  </w:style>
  <w:style w:type="table" w:customStyle="1" w:styleId="31">
    <w:name w:val="Сетка таблицы3"/>
    <w:basedOn w:val="a1"/>
    <w:next w:val="a6"/>
    <w:uiPriority w:val="39"/>
    <w:rsid w:val="00A34FC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6"/>
    <w:uiPriority w:val="39"/>
    <w:rsid w:val="00A34F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6"/>
    <w:uiPriority w:val="39"/>
    <w:rsid w:val="00A34F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2"/>
    <w:basedOn w:val="a1"/>
    <w:next w:val="a6"/>
    <w:uiPriority w:val="39"/>
    <w:rsid w:val="00A34FC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6"/>
    <w:uiPriority w:val="39"/>
    <w:rsid w:val="00A34F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1"/>
    <w:next w:val="a6"/>
    <w:uiPriority w:val="39"/>
    <w:rsid w:val="00A34F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">
    <w:name w:val="Сетка таблицы43"/>
    <w:basedOn w:val="a1"/>
    <w:next w:val="a6"/>
    <w:uiPriority w:val="39"/>
    <w:rsid w:val="00A34F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4"/>
    <w:basedOn w:val="a1"/>
    <w:next w:val="a6"/>
    <w:uiPriority w:val="39"/>
    <w:rsid w:val="002C14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">
    <w:name w:val="Сетка таблицы44"/>
    <w:basedOn w:val="a1"/>
    <w:next w:val="a6"/>
    <w:uiPriority w:val="39"/>
    <w:rsid w:val="002C14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Сетка таблицы15"/>
    <w:basedOn w:val="a1"/>
    <w:next w:val="a6"/>
    <w:uiPriority w:val="39"/>
    <w:rsid w:val="00EC18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">
    <w:name w:val="Сетка таблицы45"/>
    <w:basedOn w:val="a1"/>
    <w:next w:val="a6"/>
    <w:uiPriority w:val="39"/>
    <w:rsid w:val="00EC18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Сетка таблицы16"/>
    <w:basedOn w:val="a1"/>
    <w:next w:val="a6"/>
    <w:uiPriority w:val="39"/>
    <w:rsid w:val="003344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">
    <w:name w:val="Сетка таблицы46"/>
    <w:basedOn w:val="a1"/>
    <w:next w:val="a6"/>
    <w:uiPriority w:val="39"/>
    <w:rsid w:val="003344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Сетка таблицы17"/>
    <w:basedOn w:val="a1"/>
    <w:next w:val="a6"/>
    <w:uiPriority w:val="39"/>
    <w:rsid w:val="003344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7">
    <w:name w:val="Сетка таблицы47"/>
    <w:basedOn w:val="a1"/>
    <w:next w:val="a6"/>
    <w:uiPriority w:val="39"/>
    <w:rsid w:val="003344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Сетка таблицы18"/>
    <w:basedOn w:val="a1"/>
    <w:next w:val="a6"/>
    <w:uiPriority w:val="39"/>
    <w:rsid w:val="00506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8">
    <w:name w:val="Сетка таблицы48"/>
    <w:basedOn w:val="a1"/>
    <w:next w:val="a6"/>
    <w:uiPriority w:val="39"/>
    <w:rsid w:val="00506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Сетка таблицы19"/>
    <w:basedOn w:val="a1"/>
    <w:next w:val="a6"/>
    <w:uiPriority w:val="39"/>
    <w:rsid w:val="008010B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0">
    <w:name w:val="Сетка таблицы20"/>
    <w:basedOn w:val="a1"/>
    <w:next w:val="a6"/>
    <w:uiPriority w:val="39"/>
    <w:rsid w:val="008010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2"/>
    <w:basedOn w:val="a1"/>
    <w:next w:val="a6"/>
    <w:uiPriority w:val="39"/>
    <w:rsid w:val="001568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9">
    <w:name w:val="Сетка таблицы49"/>
    <w:basedOn w:val="a1"/>
    <w:next w:val="a6"/>
    <w:uiPriority w:val="39"/>
    <w:rsid w:val="001568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3"/>
    <w:basedOn w:val="a1"/>
    <w:next w:val="a6"/>
    <w:uiPriority w:val="39"/>
    <w:rsid w:val="00EE59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0"/>
    <w:basedOn w:val="a1"/>
    <w:next w:val="a6"/>
    <w:uiPriority w:val="39"/>
    <w:rsid w:val="00EE59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652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7CD485EF-E921-420C-8173-1A601DBA01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9</Pages>
  <Words>2308</Words>
  <Characters>13158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Аниськина Дарья Сергеевна</dc:creator>
  <cp:keywords/>
  <dc:description/>
  <cp:lastModifiedBy>Аниськина Дарья Сергеевна</cp:lastModifiedBy>
  <cp:revision>127</cp:revision>
  <dcterms:created xsi:type="dcterms:W3CDTF">2024-01-18T10:48:00Z</dcterms:created>
  <dcterms:modified xsi:type="dcterms:W3CDTF">2024-03-15T08:08:00Z</dcterms:modified>
</cp:coreProperties>
</file>