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20A" w:rsidRPr="0015241A" w:rsidRDefault="002B520A" w:rsidP="008D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41A">
        <w:rPr>
          <w:rFonts w:ascii="Times New Roman" w:hAnsi="Times New Roman" w:cs="Times New Roman"/>
          <w:b/>
          <w:bCs/>
          <w:sz w:val="28"/>
          <w:szCs w:val="28"/>
        </w:rPr>
        <w:t>Анализ несчастных случаев на энергоустановках,</w:t>
      </w:r>
      <w:r w:rsidR="008D75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b/>
          <w:bCs/>
          <w:sz w:val="28"/>
          <w:szCs w:val="28"/>
        </w:rPr>
        <w:t>подконтрольных органам Ростехнадзора за 9 месяцев 2014 года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1. Основные результаты и выводы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Профилактика травматизма, контроль за состоянием безопасной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эксплуатации электрических и тепловых установок являются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приоритетными направлениями деятельности органов Ростехнадзора.</w:t>
      </w:r>
    </w:p>
    <w:p w:rsidR="002B520A" w:rsidRPr="0015241A" w:rsidRDefault="0015241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B520A" w:rsidRPr="0015241A">
        <w:rPr>
          <w:rFonts w:ascii="Times New Roman" w:hAnsi="Times New Roman" w:cs="Times New Roman"/>
          <w:sz w:val="28"/>
          <w:szCs w:val="28"/>
        </w:rPr>
        <w:t xml:space="preserve"> 2014 году наметилась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тенденция к снижению количества несчастных случаев со смертельным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исходом в сравнении с аналогичным периодом 2013 года, вместе с тем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каждый месяц происходит от 3 до 10 случаев со смертельным травматизмом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Одной из причин, не позволяющих исключить несчастные случаи при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эксплуатации энергоустановок со смертельным исходом, является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недостаточная эффективность контрольно-профилактической работы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 предупреждению предпосылок к аварийности и производственному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травматизму.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Анализ травматизма на тепловых и электрических установках (далее -</w:t>
      </w:r>
      <w:r w:rsidR="002632DA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энергоустановки) показывает, что за 9 месяцев в 2014 году количество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несчастных случаев по сравнению с аналогичным периодом прошлого года</w:t>
      </w:r>
      <w:r w:rsidR="002632DA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снижено на 32 %. За 9 месяцев 2014 года на энергоустановках,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поднадзорных Ростехнадзору, зарегистрировано 56 несчастных случаев со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смертельным исходом, а за аналогичный период 2013 года -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83 несчастных случая со смертельным исходом.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Наибольшее количество несчастных случаев со смертельным исходом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за 9 месяцев 2014 года произошло на электроустановках потребителей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- 39 (70 %). В электрических сетях количество несчастных случаев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со смертельным исходом составило - 14 (25 %), в тепловых установках</w:t>
      </w:r>
      <w:r w:rsidR="008D7525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энергоснабжающих организаций - 3 (5%)</w:t>
      </w:r>
      <w:r w:rsidR="00350E9D">
        <w:rPr>
          <w:rFonts w:ascii="Times New Roman" w:hAnsi="Times New Roman" w:cs="Times New Roman"/>
          <w:sz w:val="28"/>
          <w:szCs w:val="28"/>
        </w:rPr>
        <w:t>.</w:t>
      </w:r>
      <w:r w:rsidRPr="00152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20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За 9 месяцев 2014 года произошло 6 групповых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несчастных случаев со смертельным исходом</w:t>
      </w:r>
      <w:r w:rsidR="00E6621B">
        <w:rPr>
          <w:rFonts w:ascii="Times New Roman" w:hAnsi="Times New Roman" w:cs="Times New Roman"/>
          <w:sz w:val="28"/>
          <w:szCs w:val="28"/>
        </w:rPr>
        <w:t>.</w:t>
      </w:r>
      <w:r w:rsidRPr="00152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21B" w:rsidRPr="0015241A" w:rsidRDefault="00E6621B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2. Обстоятельства и причины несчастных.</w:t>
      </w:r>
    </w:p>
    <w:p w:rsidR="002B520A" w:rsidRPr="0015241A" w:rsidRDefault="00E6621B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B520A" w:rsidRPr="0015241A">
        <w:rPr>
          <w:rFonts w:ascii="Times New Roman" w:hAnsi="Times New Roman" w:cs="Times New Roman"/>
          <w:sz w:val="28"/>
          <w:szCs w:val="28"/>
        </w:rPr>
        <w:t>есчастные случаи при 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технического обслуживания произошли в ходе выполнения операций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в распределительных устройствах, на воздушных линиях электропередачи,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 xml:space="preserve">на трансформаторных подстанциях. Главная их причина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B520A" w:rsidRPr="0015241A">
        <w:rPr>
          <w:rFonts w:ascii="Times New Roman" w:hAnsi="Times New Roman" w:cs="Times New Roman"/>
          <w:sz w:val="28"/>
          <w:szCs w:val="28"/>
        </w:rPr>
        <w:t xml:space="preserve"> невыполнение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организационных и технических мероприятий,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безопасность работ, а именно: оформление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с нарушениями требований норм и правил, невыполнение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отключений и мер, исключающих ошибочное или самопроизвольного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включение, невыполнение мероприятий по проверке отсутствия напряжения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20A" w:rsidRPr="0015241A">
        <w:rPr>
          <w:rFonts w:ascii="Times New Roman" w:hAnsi="Times New Roman" w:cs="Times New Roman"/>
          <w:sz w:val="28"/>
          <w:szCs w:val="28"/>
        </w:rPr>
        <w:t>на токоведущих частях и применению средств защиты.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2.1. Основные причины несчастных случаев: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неудовлетворительная подготовка персонала, эксплуатирующего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электроустановки по вопросам выполнения требований безопасности;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lastRenderedPageBreak/>
        <w:t>невыполнение мероприятий по поддержанию энергоустановок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 безопасном состоянии;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неэффективность мероприятий, обеспечивающих безопасность работ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 энергоустановках;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личная недисциплинированность работников;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отсутствие контроля со стороны инженерно-технического персонала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за проведением организационных и технических мероприятий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 обеспечению безопасности при эксплуатации электроустановок.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2.2.1. Несчастные случаи, связанные с самовольными или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неправомерными действиями пострадавших</w:t>
      </w:r>
      <w:r w:rsidR="00E6621B">
        <w:rPr>
          <w:rFonts w:ascii="Times New Roman" w:hAnsi="Times New Roman" w:cs="Times New Roman"/>
          <w:sz w:val="28"/>
          <w:szCs w:val="28"/>
        </w:rPr>
        <w:t>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За 9 месяцев 2014 года несчастные случаи при выполнении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технического обслуживания произошли в ходе выполнения операций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 распределительных устройствах, на воздушных линиях электропередачи,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 xml:space="preserve">на трансформаторных подстанциях. Главная их причина </w:t>
      </w:r>
      <w:r w:rsidR="00E6621B">
        <w:rPr>
          <w:rFonts w:ascii="Times New Roman" w:hAnsi="Times New Roman" w:cs="Times New Roman"/>
          <w:sz w:val="28"/>
          <w:szCs w:val="28"/>
        </w:rPr>
        <w:t>–</w:t>
      </w:r>
      <w:r w:rsidRPr="0015241A">
        <w:rPr>
          <w:rFonts w:ascii="Times New Roman" w:hAnsi="Times New Roman" w:cs="Times New Roman"/>
          <w:sz w:val="28"/>
          <w:szCs w:val="28"/>
        </w:rPr>
        <w:t xml:space="preserve"> невыполнение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организационных и технических мероприятий, обеспечивающих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безопасность работ, а именно: оформление работ с нарушениями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требований норм и правил, невыполнение необходимых отключений и мер,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исключающих ошибочное или самопроизвольного включение,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невыполнение мероприятий по проверке отсутствия напряжения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на токоведущих частях и применению средств защиты.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Несчастный случай со смертельным исходом, произошел 27 февраля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2014 г. с работником филиала «Псковэнерго» ОАО «МРСК Северо-Запада»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г</w:t>
      </w:r>
      <w:r w:rsidR="00E6621B">
        <w:rPr>
          <w:rFonts w:ascii="Times New Roman" w:hAnsi="Times New Roman" w:cs="Times New Roman"/>
          <w:sz w:val="28"/>
          <w:szCs w:val="28"/>
        </w:rPr>
        <w:t>.</w:t>
      </w:r>
      <w:r w:rsidRPr="0015241A">
        <w:rPr>
          <w:rFonts w:ascii="Times New Roman" w:hAnsi="Times New Roman" w:cs="Times New Roman"/>
          <w:sz w:val="28"/>
          <w:szCs w:val="28"/>
        </w:rPr>
        <w:t>Новоржеве, опора № 9, BJI-10 кВ.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Обстоятельства несчастного случая. При подготовке рабочего места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электромонтер, не получив непосредственных указаний от допускающего,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самовольно поднялся на опору № 9 за JIP 24-08-02 BJI-10 кВ 24-08.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Без применения электрозащитных средств (диэлектрических перчаток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и указателя напряжения) приблизился на недопустимое расстояние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к токоведущим частям и был поражен электрическим током.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2.2.2. Несчастные случаи, связанные с прикосновениями к элементам,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находящимся под напряжением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Несчастный случай со смертельным исходом, произошел 16 января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2014 г. с работником филиала ОАО «РЖД» Буйской дистанции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электроснабжения, в Костромской области, СИП BJI-10 кВ на остановочной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платформе 721 км 2-го пути перегона Буй-Ратьково-Рожново.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Обстоятельства несчастного случая. Электромонтер контактной сети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во время осмотра места повреждения СИП ВЛ-10кВ перелез через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ограждение платформы, держась одной рукой за металлическое ограждение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платформы, поднял ногой провод СИП BJI-10 кВ, находившийся на снегу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под напряжением, в результате чего был поражен электрическим током.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Несчастный случай со смертельным исходом, произошел 12 мая 2014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г. с работником филиала ОАО «Тюменьэнерго» «Тюменские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распределительные сети», Тюменская область, Тюменский район,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с. Червишево, ПС «Червишево».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Обстоятельства несчастного случая. Во время работ по замене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изоляторов в КРУН-10 кВ ПС 110 кВ «Червишево» мастер группы взял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 xml:space="preserve">лестницу, установил </w:t>
      </w:r>
      <w:r w:rsidRPr="0015241A">
        <w:rPr>
          <w:rFonts w:ascii="Times New Roman" w:hAnsi="Times New Roman" w:cs="Times New Roman"/>
          <w:sz w:val="28"/>
          <w:szCs w:val="28"/>
        </w:rPr>
        <w:lastRenderedPageBreak/>
        <w:t>её в районе ячейки № 7 «Сибирь ТП-2», со смещением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 сторону ячейки № 5 «Червишево-1», находящейся под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рабочим напряжением, поднялся на неё для проверки соответствия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имеющихся проходных изоляторов установленным, приблизился на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недопустимое расстояние до проходного изолятора 10 кВ ф. «С» на крыше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КРУН-10 кВ ячейки № 5 «Червишево-1 и был поражен электрическим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током.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Несчастный случай со смертельным исходом, произошел 31 июля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2014 года в ООО «Термо-С», г.Екатеринбург, ул.Черняховского, складской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терминал №13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Обстоятельства несчастного случая. При переноске электронасоса,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 отключённого от электросети, взявшись одной рукой за ручку насоса,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а другой - за железобетонную арматуру, бетонщик получил смертельную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электротравму.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2.2.3. Несчастные случаи, связанные с неудовлетворительной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организацией производства работ.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Несчастный случай со смертельным исходом, произошел 5 мая 2014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года в ООО «Артёмовская электросетевая компания», Приморский край,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г. Артём, ул. Фрунзе, 15/1.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Обстоятельства несчастного случая. Во время проведения работ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на BJ1 - 6 кВ с использованием автоподъёмника произошло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соприкосновение люльки с проводами соседней BJI - 10 кВ. В результате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воздействия возникшей дуги пострадали находившиеся в люльке два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электромонтёра, один из которых погиб, другой получил тяжёлые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термические ожоги.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Несчастный случай со смертельным исходом, произошел 17 мая 2014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г. в ООО «Орехово-Зуевская электросеть», Московская область,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г. Орехово-Зуево, ул. Пролетарская, д. 14, подстанция ТП-136, РУ 10 кВ,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ячейка № 1.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Не выполнены в полном объеме технические мероприятия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 ограждению токоведущих частей, находящихся под напряжением.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Обстоятельства несчастного случая. Во время проведения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технического обслуживания оборудования ячейки № 1 в РУ-10 кВ ТП-136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электромонтёр коснулся токоведущих частей и получил смертельную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электротравму.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3. Несчастный случай со смертельным исходом, произошел 25 июля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2014 г. с работником филиала ОАО «РЖД» Волховстроевской дистанции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электроснабжения, Вологодская обл., Кудуйский район, 2 - о й путь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перегона Сиуч - Уйта.</w:t>
      </w:r>
    </w:p>
    <w:p w:rsidR="00E6621B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Обстоятельства несчастного случая. Во время регламентных работ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 проверке креплений закладных деталей электромонтёр, потеряв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равновесие, коснулся волновода, одновременно держась за ограждение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вышки, и получил смертельную электротравму.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3. Меры по предотвращению несчастных случаев при эксплуатации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энергоустановок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Исходя из анализа обстоятельств и причин смертельных, групповых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и тяжелых несчастных случаев на энергоустановках, Ростехнадзор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рекомендует руководителям организаций: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1. Доводить до работников материалы настоящего анализа при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проведении всех видов занятий и инструктажей по охране труда;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lastRenderedPageBreak/>
        <w:t>2. Повысить уровень организации производства работ на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электрических и тепловых установках. Исключить допуск персонала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к работе без обязательной проверки выполнения организационных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и технических мероприятий при подготовке рабочих мест;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3. Обеспечивать проверку знаний персоналом нормативных правовых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актов по охране труда при эксплуатации энергоустановок. Персонал,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 прошедший проверку знаний, к работам в энергоустановках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не допускать;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4. Обеспечить установленный порядок содержания, применения 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испытания средств защиты;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5. Усилить контроль за выполнением мероприятий, обеспечивающих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безопасность работ;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6. Проводить разъяснительную работу с персоналом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о недопустимости самовольных действий, повышать производственную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дисциплину. Особое внимание обратить на организацию производства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работ в начале рабочего дня и после перерыва на обед;</w:t>
      </w:r>
    </w:p>
    <w:p w:rsidR="00E6621B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7. Повысить уровень организации работ по монтажу, демонтажу,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замене и ремонту энергооборудования. Усилить контроль за соблюдением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порядка включения и выключения энергооборудования и его осмотров;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8. Не допускать персонал к проведению работ в особо опасных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помещениях и помещениях с повышенной опасностью без электрозащитных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средств.</w:t>
      </w:r>
    </w:p>
    <w:p w:rsidR="002B520A" w:rsidRPr="0015241A" w:rsidRDefault="002B520A" w:rsidP="00152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9. Обеспечить выполнение требований безопасности на линиях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электропередачи, находящихся под наведенным напряжением.</w:t>
      </w:r>
    </w:p>
    <w:p w:rsidR="005525E2" w:rsidRPr="0015241A" w:rsidRDefault="002B520A" w:rsidP="00E66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1A">
        <w:rPr>
          <w:rFonts w:ascii="Times New Roman" w:hAnsi="Times New Roman" w:cs="Times New Roman"/>
          <w:sz w:val="28"/>
          <w:szCs w:val="28"/>
        </w:rPr>
        <w:t>10. Не допускать проведение работ вне помещений при проведении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технического обслуживания во время интенсивных осадков и при плохой</w:t>
      </w:r>
      <w:r w:rsidR="00E6621B">
        <w:rPr>
          <w:rFonts w:ascii="Times New Roman" w:hAnsi="Times New Roman" w:cs="Times New Roman"/>
          <w:sz w:val="28"/>
          <w:szCs w:val="28"/>
        </w:rPr>
        <w:t xml:space="preserve"> </w:t>
      </w:r>
      <w:r w:rsidRPr="0015241A">
        <w:rPr>
          <w:rFonts w:ascii="Times New Roman" w:hAnsi="Times New Roman" w:cs="Times New Roman"/>
          <w:sz w:val="28"/>
          <w:szCs w:val="28"/>
        </w:rPr>
        <w:t>видимости.</w:t>
      </w:r>
      <w:bookmarkStart w:id="0" w:name="_GoBack"/>
      <w:bookmarkEnd w:id="0"/>
    </w:p>
    <w:sectPr w:rsidR="005525E2" w:rsidRPr="00152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20A"/>
    <w:rsid w:val="000306C2"/>
    <w:rsid w:val="00031F8C"/>
    <w:rsid w:val="000452E7"/>
    <w:rsid w:val="000A2077"/>
    <w:rsid w:val="000B76D7"/>
    <w:rsid w:val="000D04F5"/>
    <w:rsid w:val="000E482C"/>
    <w:rsid w:val="001014ED"/>
    <w:rsid w:val="001137ED"/>
    <w:rsid w:val="00130DFA"/>
    <w:rsid w:val="001331D4"/>
    <w:rsid w:val="0015241A"/>
    <w:rsid w:val="00154469"/>
    <w:rsid w:val="00171B64"/>
    <w:rsid w:val="00197B5B"/>
    <w:rsid w:val="001A5C97"/>
    <w:rsid w:val="001B4626"/>
    <w:rsid w:val="001C475D"/>
    <w:rsid w:val="001D215D"/>
    <w:rsid w:val="001D428C"/>
    <w:rsid w:val="001E2E02"/>
    <w:rsid w:val="001F0AF2"/>
    <w:rsid w:val="001F4382"/>
    <w:rsid w:val="001F6486"/>
    <w:rsid w:val="001F7449"/>
    <w:rsid w:val="00205AF1"/>
    <w:rsid w:val="00212380"/>
    <w:rsid w:val="00214A03"/>
    <w:rsid w:val="002301E8"/>
    <w:rsid w:val="00233C59"/>
    <w:rsid w:val="002366FF"/>
    <w:rsid w:val="00240E6A"/>
    <w:rsid w:val="002462EB"/>
    <w:rsid w:val="00256D1D"/>
    <w:rsid w:val="002632DA"/>
    <w:rsid w:val="00264C93"/>
    <w:rsid w:val="00270B16"/>
    <w:rsid w:val="00276262"/>
    <w:rsid w:val="0029338F"/>
    <w:rsid w:val="002A45CA"/>
    <w:rsid w:val="002B3D48"/>
    <w:rsid w:val="002B4B0C"/>
    <w:rsid w:val="002B520A"/>
    <w:rsid w:val="002E49D9"/>
    <w:rsid w:val="00323331"/>
    <w:rsid w:val="00327238"/>
    <w:rsid w:val="00337E6D"/>
    <w:rsid w:val="00350569"/>
    <w:rsid w:val="00350E9D"/>
    <w:rsid w:val="003608A0"/>
    <w:rsid w:val="0039451B"/>
    <w:rsid w:val="003B584E"/>
    <w:rsid w:val="003C51D8"/>
    <w:rsid w:val="003C5CEE"/>
    <w:rsid w:val="003D487D"/>
    <w:rsid w:val="003D64BB"/>
    <w:rsid w:val="003E29D5"/>
    <w:rsid w:val="00405C3F"/>
    <w:rsid w:val="00407DBB"/>
    <w:rsid w:val="00412E18"/>
    <w:rsid w:val="004372FE"/>
    <w:rsid w:val="004400FF"/>
    <w:rsid w:val="00450AD3"/>
    <w:rsid w:val="004560FF"/>
    <w:rsid w:val="004679B4"/>
    <w:rsid w:val="00485829"/>
    <w:rsid w:val="00493850"/>
    <w:rsid w:val="0049643E"/>
    <w:rsid w:val="004A17BA"/>
    <w:rsid w:val="004A4969"/>
    <w:rsid w:val="004C221D"/>
    <w:rsid w:val="004C776A"/>
    <w:rsid w:val="004E191E"/>
    <w:rsid w:val="00504975"/>
    <w:rsid w:val="005050B8"/>
    <w:rsid w:val="005175AE"/>
    <w:rsid w:val="00517D78"/>
    <w:rsid w:val="00522386"/>
    <w:rsid w:val="00527732"/>
    <w:rsid w:val="005525E2"/>
    <w:rsid w:val="00561EB3"/>
    <w:rsid w:val="005666FE"/>
    <w:rsid w:val="005706E6"/>
    <w:rsid w:val="0058156C"/>
    <w:rsid w:val="005826F5"/>
    <w:rsid w:val="0058569B"/>
    <w:rsid w:val="005967BE"/>
    <w:rsid w:val="005B5BE9"/>
    <w:rsid w:val="005D2BDD"/>
    <w:rsid w:val="005E1844"/>
    <w:rsid w:val="006004C0"/>
    <w:rsid w:val="00616E2D"/>
    <w:rsid w:val="00624B7E"/>
    <w:rsid w:val="00625E3F"/>
    <w:rsid w:val="00651677"/>
    <w:rsid w:val="00656D5D"/>
    <w:rsid w:val="00667CF8"/>
    <w:rsid w:val="00672066"/>
    <w:rsid w:val="006B7210"/>
    <w:rsid w:val="006C138A"/>
    <w:rsid w:val="006C2724"/>
    <w:rsid w:val="006E3B24"/>
    <w:rsid w:val="00721CF6"/>
    <w:rsid w:val="00742253"/>
    <w:rsid w:val="00743788"/>
    <w:rsid w:val="0075340B"/>
    <w:rsid w:val="00754623"/>
    <w:rsid w:val="00754FEF"/>
    <w:rsid w:val="0077273B"/>
    <w:rsid w:val="00785F04"/>
    <w:rsid w:val="007869AE"/>
    <w:rsid w:val="007A2EF7"/>
    <w:rsid w:val="007B02AA"/>
    <w:rsid w:val="007B3F76"/>
    <w:rsid w:val="007C1C3A"/>
    <w:rsid w:val="007E4DF1"/>
    <w:rsid w:val="007F3E5A"/>
    <w:rsid w:val="008029C7"/>
    <w:rsid w:val="00846EB8"/>
    <w:rsid w:val="00856275"/>
    <w:rsid w:val="008570B7"/>
    <w:rsid w:val="0086783D"/>
    <w:rsid w:val="00877A1A"/>
    <w:rsid w:val="00893628"/>
    <w:rsid w:val="00896FC4"/>
    <w:rsid w:val="008A4D73"/>
    <w:rsid w:val="008C28DA"/>
    <w:rsid w:val="008C794B"/>
    <w:rsid w:val="008D6912"/>
    <w:rsid w:val="008D7525"/>
    <w:rsid w:val="008D7D83"/>
    <w:rsid w:val="008E4097"/>
    <w:rsid w:val="0090629E"/>
    <w:rsid w:val="00914F40"/>
    <w:rsid w:val="00926495"/>
    <w:rsid w:val="00936ECD"/>
    <w:rsid w:val="00947811"/>
    <w:rsid w:val="00953F3D"/>
    <w:rsid w:val="00993B91"/>
    <w:rsid w:val="009952DF"/>
    <w:rsid w:val="009C1A38"/>
    <w:rsid w:val="009E0D4C"/>
    <w:rsid w:val="009E39F2"/>
    <w:rsid w:val="009F2ACD"/>
    <w:rsid w:val="009F430C"/>
    <w:rsid w:val="009F6257"/>
    <w:rsid w:val="00A15A83"/>
    <w:rsid w:val="00A164EE"/>
    <w:rsid w:val="00A22516"/>
    <w:rsid w:val="00A41449"/>
    <w:rsid w:val="00A50778"/>
    <w:rsid w:val="00A67865"/>
    <w:rsid w:val="00A93986"/>
    <w:rsid w:val="00A948C2"/>
    <w:rsid w:val="00A95292"/>
    <w:rsid w:val="00AC2B37"/>
    <w:rsid w:val="00AC3940"/>
    <w:rsid w:val="00AC435B"/>
    <w:rsid w:val="00AE168D"/>
    <w:rsid w:val="00B21F40"/>
    <w:rsid w:val="00B33C09"/>
    <w:rsid w:val="00B47DF1"/>
    <w:rsid w:val="00B51209"/>
    <w:rsid w:val="00B61056"/>
    <w:rsid w:val="00B637E2"/>
    <w:rsid w:val="00B7390B"/>
    <w:rsid w:val="00B76B1B"/>
    <w:rsid w:val="00B777B0"/>
    <w:rsid w:val="00B820AA"/>
    <w:rsid w:val="00BB4AEC"/>
    <w:rsid w:val="00BB5BD9"/>
    <w:rsid w:val="00BF129E"/>
    <w:rsid w:val="00C00754"/>
    <w:rsid w:val="00C01C1E"/>
    <w:rsid w:val="00C1513B"/>
    <w:rsid w:val="00C325F9"/>
    <w:rsid w:val="00C3287E"/>
    <w:rsid w:val="00C53448"/>
    <w:rsid w:val="00C57DF2"/>
    <w:rsid w:val="00C65162"/>
    <w:rsid w:val="00C6758D"/>
    <w:rsid w:val="00C87706"/>
    <w:rsid w:val="00C87B68"/>
    <w:rsid w:val="00C91346"/>
    <w:rsid w:val="00CA313C"/>
    <w:rsid w:val="00CB6C02"/>
    <w:rsid w:val="00CC3D0C"/>
    <w:rsid w:val="00CD2080"/>
    <w:rsid w:val="00CD6844"/>
    <w:rsid w:val="00CE768E"/>
    <w:rsid w:val="00CF46D6"/>
    <w:rsid w:val="00D03AC7"/>
    <w:rsid w:val="00D31850"/>
    <w:rsid w:val="00D34407"/>
    <w:rsid w:val="00D3476D"/>
    <w:rsid w:val="00D3771F"/>
    <w:rsid w:val="00D46F89"/>
    <w:rsid w:val="00D51EFA"/>
    <w:rsid w:val="00D61ABC"/>
    <w:rsid w:val="00D7058C"/>
    <w:rsid w:val="00D80CB4"/>
    <w:rsid w:val="00D972E6"/>
    <w:rsid w:val="00DA6F63"/>
    <w:rsid w:val="00DD214F"/>
    <w:rsid w:val="00E03E01"/>
    <w:rsid w:val="00E56CF0"/>
    <w:rsid w:val="00E6621B"/>
    <w:rsid w:val="00E7060A"/>
    <w:rsid w:val="00E70D6B"/>
    <w:rsid w:val="00EA1BE9"/>
    <w:rsid w:val="00EA59B1"/>
    <w:rsid w:val="00EC1267"/>
    <w:rsid w:val="00EC52C7"/>
    <w:rsid w:val="00EF3860"/>
    <w:rsid w:val="00F022C9"/>
    <w:rsid w:val="00F13C9B"/>
    <w:rsid w:val="00F2021E"/>
    <w:rsid w:val="00F50B3A"/>
    <w:rsid w:val="00F64731"/>
    <w:rsid w:val="00F758CA"/>
    <w:rsid w:val="00F9252F"/>
    <w:rsid w:val="00F94F9C"/>
    <w:rsid w:val="00FD384D"/>
    <w:rsid w:val="00FE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2306E-BC34-47FD-8F7A-0CB04EFD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Наталья Валерьевна</dc:creator>
  <cp:keywords/>
  <dc:description/>
  <cp:lastModifiedBy>Дмитриев Анатолий Николаевич</cp:lastModifiedBy>
  <cp:revision>6</cp:revision>
  <dcterms:created xsi:type="dcterms:W3CDTF">2014-10-13T08:52:00Z</dcterms:created>
  <dcterms:modified xsi:type="dcterms:W3CDTF">2014-10-15T02:55:00Z</dcterms:modified>
</cp:coreProperties>
</file>